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0BA78" w14:textId="5D5D6A33" w:rsidR="002840F3" w:rsidRPr="009A3001" w:rsidRDefault="002840F3" w:rsidP="002840F3">
      <w:pPr>
        <w:pStyle w:val="af3"/>
        <w:keepLines/>
        <w:tabs>
          <w:tab w:val="right" w:pos="10440"/>
          <w:tab w:val="right" w:pos="13323"/>
        </w:tabs>
        <w:spacing w:before="60" w:after="60"/>
        <w:rPr>
          <w:rFonts w:ascii="Times New Roman" w:eastAsia="KaiTi" w:hAnsi="Times New Roman"/>
          <w:b w:val="0"/>
          <w:sz w:val="24"/>
          <w:szCs w:val="24"/>
          <w:lang w:eastAsia="zh-CN"/>
        </w:rPr>
      </w:pPr>
      <w:r w:rsidRPr="009A3001">
        <w:rPr>
          <w:rFonts w:ascii="Times New Roman" w:eastAsia="KaiTi" w:hAnsi="Times New Roman"/>
          <w:sz w:val="24"/>
          <w:szCs w:val="24"/>
        </w:rPr>
        <w:t>3GPP TSG-RAN WG4 Meeting #</w:t>
      </w:r>
      <w:r w:rsidRPr="009A3001">
        <w:rPr>
          <w:rFonts w:ascii="Times New Roman" w:eastAsia="KaiTi" w:hAnsi="Times New Roman"/>
        </w:rPr>
        <w:t xml:space="preserve"> </w:t>
      </w:r>
      <w:r w:rsidRPr="009A3001">
        <w:rPr>
          <w:rFonts w:ascii="Times New Roman" w:eastAsia="KaiTi" w:hAnsi="Times New Roman"/>
          <w:sz w:val="24"/>
          <w:szCs w:val="24"/>
        </w:rPr>
        <w:t>108</w:t>
      </w:r>
      <w:r w:rsidRPr="009A3001">
        <w:rPr>
          <w:rFonts w:ascii="Times New Roman" w:eastAsia="KaiTi" w:hAnsi="Times New Roman"/>
          <w:sz w:val="24"/>
          <w:szCs w:val="24"/>
        </w:rPr>
        <w:tab/>
        <w:t>R4-2312680</w:t>
      </w:r>
    </w:p>
    <w:p w14:paraId="37FE7E70" w14:textId="77777777" w:rsidR="002840F3" w:rsidRPr="009A3001" w:rsidRDefault="002840F3" w:rsidP="002840F3">
      <w:pPr>
        <w:pStyle w:val="af3"/>
        <w:tabs>
          <w:tab w:val="right" w:pos="9781"/>
          <w:tab w:val="right" w:pos="13323"/>
        </w:tabs>
        <w:spacing w:before="60" w:after="60"/>
        <w:outlineLvl w:val="0"/>
        <w:rPr>
          <w:rFonts w:ascii="Times New Roman" w:eastAsia="KaiTi" w:hAnsi="Times New Roman"/>
          <w:sz w:val="24"/>
          <w:szCs w:val="24"/>
        </w:rPr>
      </w:pPr>
      <w:r w:rsidRPr="009A3001">
        <w:rPr>
          <w:rFonts w:ascii="Times New Roman" w:eastAsia="KaiTi" w:hAnsi="Times New Roman"/>
          <w:sz w:val="24"/>
          <w:szCs w:val="24"/>
        </w:rPr>
        <w:t>Toulouse, France, August 21 – August 25, 2023</w:t>
      </w:r>
    </w:p>
    <w:p w14:paraId="2C1C61A8" w14:textId="12CE207E" w:rsidR="00CC5B11" w:rsidRPr="009A3001" w:rsidRDefault="00CC5B11" w:rsidP="00CC5B11">
      <w:pPr>
        <w:tabs>
          <w:tab w:val="left" w:pos="1985"/>
        </w:tabs>
        <w:spacing w:before="60" w:after="60"/>
        <w:rPr>
          <w:rFonts w:ascii="Times New Roman" w:eastAsia="KaiTi" w:hAnsi="Times New Roman" w:cs="Times New Roman"/>
          <w:b/>
        </w:rPr>
      </w:pPr>
      <w:r w:rsidRPr="009A3001">
        <w:rPr>
          <w:rFonts w:ascii="Times New Roman" w:eastAsia="KaiTi" w:hAnsi="Times New Roman" w:cs="Times New Roman"/>
          <w:b/>
        </w:rPr>
        <w:t>Agenda Item:</w:t>
      </w:r>
      <w:r w:rsidRPr="009A3001">
        <w:rPr>
          <w:rFonts w:ascii="Times New Roman" w:eastAsia="KaiTi" w:hAnsi="Times New Roman" w:cs="Times New Roman"/>
          <w:b/>
        </w:rPr>
        <w:tab/>
      </w:r>
      <w:r w:rsidR="00407AC6" w:rsidRPr="009A3001">
        <w:rPr>
          <w:rFonts w:ascii="Times New Roman" w:eastAsia="KaiTi" w:hAnsi="Times New Roman" w:cs="Times New Roman"/>
          <w:b/>
        </w:rPr>
        <w:t>8</w:t>
      </w:r>
      <w:r w:rsidRPr="009A3001">
        <w:rPr>
          <w:rFonts w:ascii="Times New Roman" w:eastAsia="KaiTi" w:hAnsi="Times New Roman" w:cs="Times New Roman"/>
          <w:b/>
        </w:rPr>
        <w:t>.</w:t>
      </w:r>
      <w:r w:rsidR="007C7942" w:rsidRPr="009A3001">
        <w:rPr>
          <w:rFonts w:ascii="Times New Roman" w:eastAsia="KaiTi" w:hAnsi="Times New Roman" w:cs="Times New Roman"/>
          <w:b/>
        </w:rPr>
        <w:t>31</w:t>
      </w:r>
      <w:r w:rsidRPr="009A3001">
        <w:rPr>
          <w:rFonts w:ascii="Times New Roman" w:eastAsia="KaiTi" w:hAnsi="Times New Roman" w:cs="Times New Roman"/>
          <w:b/>
        </w:rPr>
        <w:t>.</w:t>
      </w:r>
      <w:r w:rsidR="00B40538" w:rsidRPr="009A3001">
        <w:rPr>
          <w:rFonts w:ascii="Times New Roman" w:eastAsia="KaiTi" w:hAnsi="Times New Roman" w:cs="Times New Roman"/>
          <w:b/>
        </w:rPr>
        <w:t>3.3</w:t>
      </w:r>
    </w:p>
    <w:p w14:paraId="57DB46B7" w14:textId="77777777" w:rsidR="00CC5B11" w:rsidRPr="009A3001" w:rsidRDefault="00CC5B11" w:rsidP="00CC5B11">
      <w:pPr>
        <w:tabs>
          <w:tab w:val="left" w:pos="1985"/>
        </w:tabs>
        <w:spacing w:before="60" w:after="60"/>
        <w:rPr>
          <w:rFonts w:ascii="Times New Roman" w:eastAsia="KaiTi" w:hAnsi="Times New Roman" w:cs="Times New Roman"/>
          <w:lang w:eastAsia="ja-JP"/>
        </w:rPr>
      </w:pPr>
      <w:r w:rsidRPr="009A3001">
        <w:rPr>
          <w:rFonts w:ascii="Times New Roman" w:eastAsia="KaiTi" w:hAnsi="Times New Roman" w:cs="Times New Roman"/>
          <w:b/>
        </w:rPr>
        <w:t xml:space="preserve">Source: </w:t>
      </w:r>
      <w:r w:rsidRPr="009A3001">
        <w:rPr>
          <w:rFonts w:ascii="Times New Roman" w:eastAsia="KaiTi" w:hAnsi="Times New Roman" w:cs="Times New Roman"/>
          <w:b/>
        </w:rPr>
        <w:tab/>
        <w:t>OPPO</w:t>
      </w:r>
    </w:p>
    <w:p w14:paraId="1234CEC6" w14:textId="641E0F7F" w:rsidR="00CC5B11" w:rsidRPr="009A3001" w:rsidRDefault="00CC5B11" w:rsidP="00CC5B11">
      <w:pPr>
        <w:tabs>
          <w:tab w:val="left" w:pos="1985"/>
        </w:tabs>
        <w:spacing w:before="60" w:after="60"/>
        <w:rPr>
          <w:rFonts w:ascii="Times New Roman" w:eastAsia="KaiTi" w:hAnsi="Times New Roman" w:cs="Times New Roman"/>
        </w:rPr>
      </w:pPr>
      <w:r w:rsidRPr="009A3001">
        <w:rPr>
          <w:rFonts w:ascii="Times New Roman" w:eastAsia="KaiTi" w:hAnsi="Times New Roman" w:cs="Times New Roman"/>
          <w:b/>
        </w:rPr>
        <w:t>Title:</w:t>
      </w:r>
      <w:r w:rsidRPr="009A3001">
        <w:rPr>
          <w:rFonts w:ascii="Times New Roman" w:eastAsia="KaiTi" w:hAnsi="Times New Roman" w:cs="Times New Roman"/>
        </w:rPr>
        <w:t xml:space="preserve"> </w:t>
      </w:r>
      <w:r w:rsidRPr="009A3001">
        <w:rPr>
          <w:rFonts w:ascii="Times New Roman" w:eastAsia="KaiTi" w:hAnsi="Times New Roman" w:cs="Times New Roman"/>
        </w:rPr>
        <w:tab/>
      </w:r>
      <w:r w:rsidR="005824B9" w:rsidRPr="009A3001">
        <w:rPr>
          <w:rFonts w:ascii="Times New Roman" w:eastAsia="KaiTi" w:hAnsi="Times New Roman" w:cs="Times New Roman"/>
          <w:b/>
          <w:lang w:eastAsia="ja-JP"/>
        </w:rPr>
        <w:t>O</w:t>
      </w:r>
      <w:r w:rsidR="004620B1" w:rsidRPr="009A3001">
        <w:rPr>
          <w:rFonts w:ascii="Times New Roman" w:eastAsia="KaiTi" w:hAnsi="Times New Roman" w:cs="Times New Roman"/>
          <w:b/>
          <w:lang w:eastAsia="ja-JP"/>
        </w:rPr>
        <w:t xml:space="preserve">n </w:t>
      </w:r>
      <w:r w:rsidR="00351CDB" w:rsidRPr="009A3001">
        <w:rPr>
          <w:rFonts w:ascii="Times New Roman" w:eastAsia="KaiTi" w:hAnsi="Times New Roman" w:cs="Times New Roman"/>
          <w:b/>
          <w:lang w:eastAsia="ja-JP"/>
        </w:rPr>
        <w:t>RRM requirements</w:t>
      </w:r>
      <w:r w:rsidR="005824B9" w:rsidRPr="009A3001">
        <w:rPr>
          <w:rFonts w:ascii="Times New Roman" w:eastAsia="KaiTi" w:hAnsi="Times New Roman" w:cs="Times New Roman"/>
          <w:b/>
          <w:lang w:eastAsia="ja-JP"/>
        </w:rPr>
        <w:t xml:space="preserve"> for co-channel coexistence for LTE SL and NR SL</w:t>
      </w:r>
    </w:p>
    <w:p w14:paraId="0EED31D0" w14:textId="256CA54C" w:rsidR="00CC5B11" w:rsidRPr="009A3001" w:rsidRDefault="00CC5B11" w:rsidP="00CC5B11">
      <w:pPr>
        <w:tabs>
          <w:tab w:val="left" w:pos="1985"/>
        </w:tabs>
        <w:spacing w:before="60" w:after="60"/>
        <w:rPr>
          <w:rFonts w:ascii="Times New Roman" w:eastAsia="KaiTi" w:hAnsi="Times New Roman" w:cs="Times New Roman"/>
          <w:b/>
        </w:rPr>
      </w:pPr>
      <w:r w:rsidRPr="009A3001">
        <w:rPr>
          <w:rFonts w:ascii="Times New Roman" w:eastAsia="KaiTi" w:hAnsi="Times New Roman" w:cs="Times New Roman"/>
          <w:b/>
        </w:rPr>
        <w:t>Document for:</w:t>
      </w:r>
      <w:r w:rsidRPr="009A3001">
        <w:rPr>
          <w:rFonts w:ascii="Times New Roman" w:eastAsia="KaiTi" w:hAnsi="Times New Roman" w:cs="Times New Roman"/>
        </w:rPr>
        <w:tab/>
      </w:r>
      <w:r w:rsidR="009812ED" w:rsidRPr="009A3001">
        <w:rPr>
          <w:rFonts w:ascii="Times New Roman" w:eastAsia="KaiTi" w:hAnsi="Times New Roman" w:cs="Times New Roman"/>
          <w:b/>
        </w:rPr>
        <w:t>Approval</w:t>
      </w:r>
    </w:p>
    <w:p w14:paraId="6D0B833A" w14:textId="77777777" w:rsidR="00973137" w:rsidRPr="009A3001" w:rsidRDefault="00625A35">
      <w:pPr>
        <w:pStyle w:val="1"/>
        <w:rPr>
          <w:rFonts w:ascii="Times New Roman" w:eastAsia="KaiTi" w:hAnsi="Times New Roman"/>
        </w:rPr>
      </w:pPr>
      <w:r w:rsidRPr="009A3001">
        <w:rPr>
          <w:rFonts w:ascii="Times New Roman" w:eastAsia="KaiTi" w:hAnsi="Times New Roman"/>
        </w:rPr>
        <w:t>1</w:t>
      </w:r>
      <w:r w:rsidRPr="009A3001">
        <w:rPr>
          <w:rFonts w:ascii="Times New Roman" w:eastAsia="KaiTi" w:hAnsi="Times New Roman"/>
        </w:rPr>
        <w:tab/>
        <w:t>Introduction</w:t>
      </w:r>
    </w:p>
    <w:p w14:paraId="7E440A54" w14:textId="037072E4" w:rsidR="00091002" w:rsidRPr="009A3001" w:rsidRDefault="000E7A3E" w:rsidP="00B662C7">
      <w:pPr>
        <w:pStyle w:val="a6"/>
        <w:rPr>
          <w:rFonts w:ascii="Times New Roman" w:eastAsia="KaiTi" w:hAnsi="Times New Roman" w:cs="Times New Roman"/>
          <w:lang w:val="en-GB"/>
        </w:rPr>
      </w:pPr>
      <w:r w:rsidRPr="009A3001">
        <w:rPr>
          <w:rFonts w:ascii="Times New Roman" w:eastAsia="KaiTi" w:hAnsi="Times New Roman" w:cs="Times New Roman"/>
          <w:lang w:val="en-GB"/>
        </w:rPr>
        <w:t xml:space="preserve">As shown below, </w:t>
      </w:r>
      <w:r w:rsidR="00590B81" w:rsidRPr="009A3001">
        <w:rPr>
          <w:rFonts w:ascii="Times New Roman" w:eastAsia="KaiTi" w:hAnsi="Times New Roman" w:cs="Times New Roman"/>
          <w:lang w:val="en-GB"/>
        </w:rPr>
        <w:t>RAN4 reached the following agreements</w:t>
      </w:r>
      <w:r w:rsidR="00C530F5" w:rsidRPr="009A3001">
        <w:rPr>
          <w:rFonts w:ascii="Times New Roman" w:eastAsia="KaiTi" w:hAnsi="Times New Roman" w:cs="Times New Roman"/>
          <w:lang w:val="en-GB"/>
        </w:rPr>
        <w:t xml:space="preserve"> on co-channel </w:t>
      </w:r>
      <w:r w:rsidR="00C530F5" w:rsidRPr="009A3001">
        <w:rPr>
          <w:rFonts w:ascii="Times New Roman" w:eastAsia="KaiTi" w:hAnsi="Times New Roman" w:cs="Times New Roman"/>
        </w:rPr>
        <w:t xml:space="preserve">coexistence between LTE </w:t>
      </w:r>
      <w:proofErr w:type="spellStart"/>
      <w:r w:rsidR="00C530F5" w:rsidRPr="009A3001">
        <w:rPr>
          <w:rFonts w:ascii="Times New Roman" w:eastAsia="KaiTi" w:hAnsi="Times New Roman" w:cs="Times New Roman"/>
        </w:rPr>
        <w:t>sidelink</w:t>
      </w:r>
      <w:proofErr w:type="spellEnd"/>
      <w:r w:rsidR="00C530F5" w:rsidRPr="009A3001">
        <w:rPr>
          <w:rFonts w:ascii="Times New Roman" w:eastAsia="KaiTi" w:hAnsi="Times New Roman" w:cs="Times New Roman"/>
        </w:rPr>
        <w:t xml:space="preserve"> and NR </w:t>
      </w:r>
      <w:proofErr w:type="spellStart"/>
      <w:r w:rsidR="00C530F5" w:rsidRPr="009A3001">
        <w:rPr>
          <w:rFonts w:ascii="Times New Roman" w:eastAsia="KaiTi" w:hAnsi="Times New Roman" w:cs="Times New Roman"/>
        </w:rPr>
        <w:t>sidelink</w:t>
      </w:r>
      <w:proofErr w:type="spellEnd"/>
      <w:r w:rsidR="00C530F5" w:rsidRPr="009A3001">
        <w:rPr>
          <w:rFonts w:ascii="Times New Roman" w:eastAsia="KaiTi" w:hAnsi="Times New Roman" w:cs="Times New Roman"/>
          <w:lang w:val="en-GB"/>
        </w:rPr>
        <w:t xml:space="preserve"> </w:t>
      </w:r>
      <w:r w:rsidR="00A61931" w:rsidRPr="009A3001">
        <w:rPr>
          <w:rFonts w:ascii="Times New Roman" w:eastAsia="KaiTi" w:hAnsi="Times New Roman" w:cs="Times New Roman"/>
          <w:lang w:val="en-GB"/>
        </w:rPr>
        <w:t>[</w:t>
      </w:r>
      <w:r w:rsidR="00C530F5" w:rsidRPr="009A3001">
        <w:rPr>
          <w:rFonts w:ascii="Times New Roman" w:eastAsia="KaiTi" w:hAnsi="Times New Roman" w:cs="Times New Roman"/>
          <w:lang w:val="en-GB"/>
        </w:rPr>
        <w:t>1</w:t>
      </w:r>
      <w:r w:rsidR="00A61931" w:rsidRPr="009A3001">
        <w:rPr>
          <w:rFonts w:ascii="Times New Roman" w:eastAsia="KaiTi" w:hAnsi="Times New Roman" w:cs="Times New Roman"/>
          <w:lang w:val="en-GB"/>
        </w:rPr>
        <w:t>]</w:t>
      </w:r>
      <w:r w:rsidR="00C530F5" w:rsidRPr="009A3001">
        <w:rPr>
          <w:rFonts w:ascii="Times New Roman" w:eastAsia="KaiTi" w:hAnsi="Times New Roman" w:cs="Times New Roman"/>
          <w:lang w:val="en-GB"/>
        </w:rPr>
        <w:t>.</w:t>
      </w:r>
      <w:r w:rsidR="00590B81" w:rsidRPr="009A3001">
        <w:rPr>
          <w:rFonts w:ascii="Times New Roman" w:eastAsia="KaiTi" w:hAnsi="Times New Roman" w:cs="Times New Roman"/>
          <w:lang w:val="en-GB"/>
        </w:rPr>
        <w:t xml:space="preserve"> This contribution will provide our views on the next step about this topic.</w:t>
      </w:r>
    </w:p>
    <w:tbl>
      <w:tblPr>
        <w:tblStyle w:val="afc"/>
        <w:tblW w:w="0" w:type="auto"/>
        <w:tblLook w:val="04A0" w:firstRow="1" w:lastRow="0" w:firstColumn="1" w:lastColumn="0" w:noHBand="0" w:noVBand="1"/>
      </w:tblPr>
      <w:tblGrid>
        <w:gridCol w:w="9629"/>
      </w:tblGrid>
      <w:tr w:rsidR="000E7A3E" w:rsidRPr="009A3001" w14:paraId="42B7224E" w14:textId="77777777" w:rsidTr="00D62A72">
        <w:tc>
          <w:tcPr>
            <w:tcW w:w="9629" w:type="dxa"/>
          </w:tcPr>
          <w:p w14:paraId="4DB1699E" w14:textId="77777777" w:rsidR="00590B81" w:rsidRPr="009A3001" w:rsidRDefault="00590B81" w:rsidP="00590B81">
            <w:pPr>
              <w:pStyle w:val="40"/>
              <w:ind w:left="864" w:hanging="864"/>
              <w:jc w:val="both"/>
              <w:outlineLvl w:val="3"/>
              <w:rPr>
                <w:rFonts w:ascii="Times New Roman" w:eastAsia="KaiTi" w:hAnsi="Times New Roman"/>
                <w:b/>
                <w:sz w:val="20"/>
                <w:szCs w:val="20"/>
                <w:u w:val="single"/>
              </w:rPr>
            </w:pPr>
            <w:r w:rsidRPr="009A3001">
              <w:rPr>
                <w:rFonts w:ascii="Times New Roman" w:eastAsia="KaiTi" w:hAnsi="Times New Roman"/>
                <w:b/>
                <w:sz w:val="20"/>
                <w:szCs w:val="20"/>
                <w:u w:val="single"/>
              </w:rPr>
              <w:t>Issue 2-1: Requirements for solution of TDM-based semi-static resource pool partitioning</w:t>
            </w:r>
          </w:p>
          <w:p w14:paraId="2A2DB814" w14:textId="77777777" w:rsidR="00590B81" w:rsidRPr="009A3001" w:rsidRDefault="00590B81" w:rsidP="00590B81">
            <w:pPr>
              <w:pStyle w:val="aff4"/>
              <w:numPr>
                <w:ilvl w:val="0"/>
                <w:numId w:val="28"/>
              </w:numPr>
              <w:spacing w:after="120" w:line="240" w:lineRule="auto"/>
              <w:ind w:left="720"/>
              <w:jc w:val="both"/>
              <w:rPr>
                <w:rFonts w:ascii="Times New Roman" w:eastAsia="KaiTi" w:hAnsi="Times New Roman" w:cs="Times New Roman"/>
                <w:color w:val="0070C0"/>
                <w:sz w:val="20"/>
                <w:szCs w:val="20"/>
                <w:highlight w:val="green"/>
                <w:lang w:eastAsia="zh-CN"/>
              </w:rPr>
            </w:pPr>
            <w:r w:rsidRPr="009A3001">
              <w:rPr>
                <w:rFonts w:ascii="Times New Roman" w:eastAsia="KaiTi" w:hAnsi="Times New Roman" w:cs="Times New Roman"/>
                <w:color w:val="0070C0"/>
                <w:sz w:val="20"/>
                <w:szCs w:val="20"/>
                <w:highlight w:val="green"/>
                <w:lang w:eastAsia="zh-CN"/>
              </w:rPr>
              <w:t>Agreements</w:t>
            </w:r>
          </w:p>
          <w:p w14:paraId="36FB9D66" w14:textId="77777777" w:rsidR="00590B81" w:rsidRPr="009A3001" w:rsidRDefault="00590B81" w:rsidP="00590B81">
            <w:pPr>
              <w:pStyle w:val="aff4"/>
              <w:numPr>
                <w:ilvl w:val="1"/>
                <w:numId w:val="28"/>
              </w:numPr>
              <w:spacing w:after="120" w:line="240" w:lineRule="auto"/>
              <w:jc w:val="both"/>
              <w:rPr>
                <w:rFonts w:ascii="Times New Roman" w:eastAsia="KaiTi" w:hAnsi="Times New Roman" w:cs="Times New Roman"/>
                <w:bCs/>
                <w:iCs/>
                <w:sz w:val="20"/>
                <w:szCs w:val="20"/>
                <w:highlight w:val="green"/>
                <w:lang w:val="en-US" w:eastAsia="ko-KR"/>
              </w:rPr>
            </w:pPr>
            <w:r w:rsidRPr="009A3001">
              <w:rPr>
                <w:rFonts w:ascii="Times New Roman" w:eastAsia="KaiTi" w:hAnsi="Times New Roman" w:cs="Times New Roman"/>
                <w:bCs/>
                <w:iCs/>
                <w:sz w:val="20"/>
                <w:szCs w:val="20"/>
                <w:highlight w:val="green"/>
                <w:lang w:val="en-US" w:eastAsia="ko-KR"/>
              </w:rPr>
              <w:t xml:space="preserve">the existing RRM requirements can be applicable, including </w:t>
            </w:r>
          </w:p>
          <w:p w14:paraId="6DD22C7E" w14:textId="77777777" w:rsidR="00590B81" w:rsidRPr="009A3001" w:rsidRDefault="00590B81" w:rsidP="00590B81">
            <w:pPr>
              <w:pStyle w:val="aff4"/>
              <w:numPr>
                <w:ilvl w:val="2"/>
                <w:numId w:val="28"/>
              </w:numPr>
              <w:spacing w:after="120" w:line="240" w:lineRule="auto"/>
              <w:jc w:val="both"/>
              <w:rPr>
                <w:rFonts w:ascii="Times New Roman" w:eastAsia="KaiTi" w:hAnsi="Times New Roman" w:cs="Times New Roman"/>
                <w:bCs/>
                <w:iCs/>
                <w:sz w:val="20"/>
                <w:szCs w:val="20"/>
                <w:highlight w:val="green"/>
                <w:lang w:val="en-US" w:eastAsia="ko-KR"/>
              </w:rPr>
            </w:pPr>
            <w:r w:rsidRPr="009A3001">
              <w:rPr>
                <w:rFonts w:ascii="Times New Roman" w:eastAsia="KaiTi" w:hAnsi="Times New Roman" w:cs="Times New Roman"/>
                <w:bCs/>
                <w:iCs/>
                <w:sz w:val="20"/>
                <w:szCs w:val="20"/>
                <w:highlight w:val="green"/>
                <w:lang w:val="en-US" w:eastAsia="ko-KR"/>
              </w:rPr>
              <w:t xml:space="preserve">interruptions to WAN in section 12.7.3 and </w:t>
            </w:r>
          </w:p>
          <w:p w14:paraId="3301C0D4" w14:textId="77777777" w:rsidR="00590B81" w:rsidRPr="009A3001" w:rsidRDefault="00590B81" w:rsidP="00590B81">
            <w:pPr>
              <w:pStyle w:val="aff4"/>
              <w:numPr>
                <w:ilvl w:val="2"/>
                <w:numId w:val="28"/>
              </w:numPr>
              <w:spacing w:after="120" w:line="240" w:lineRule="auto"/>
              <w:jc w:val="both"/>
              <w:rPr>
                <w:rFonts w:ascii="Times New Roman" w:eastAsia="KaiTi" w:hAnsi="Times New Roman" w:cs="Times New Roman"/>
                <w:bCs/>
                <w:iCs/>
                <w:sz w:val="20"/>
                <w:szCs w:val="20"/>
                <w:highlight w:val="green"/>
                <w:lang w:eastAsia="ko-KR"/>
              </w:rPr>
            </w:pPr>
            <w:r w:rsidRPr="009A3001">
              <w:rPr>
                <w:rFonts w:ascii="Times New Roman" w:eastAsia="KaiTi" w:hAnsi="Times New Roman" w:cs="Times New Roman"/>
                <w:bCs/>
                <w:iCs/>
                <w:sz w:val="20"/>
                <w:szCs w:val="20"/>
                <w:highlight w:val="green"/>
                <w:lang w:eastAsia="ko-KR"/>
              </w:rPr>
              <w:t>scheduling availability in section 12.9.1.</w:t>
            </w:r>
          </w:p>
          <w:p w14:paraId="31BA4070" w14:textId="77777777" w:rsidR="00590B81" w:rsidRPr="009A3001" w:rsidRDefault="00590B81" w:rsidP="00590B81">
            <w:pPr>
              <w:pStyle w:val="40"/>
              <w:ind w:left="864" w:hanging="864"/>
              <w:jc w:val="both"/>
              <w:outlineLvl w:val="3"/>
              <w:rPr>
                <w:rFonts w:ascii="Times New Roman" w:eastAsia="KaiTi" w:hAnsi="Times New Roman"/>
                <w:b/>
                <w:sz w:val="20"/>
                <w:szCs w:val="20"/>
                <w:u w:val="single"/>
                <w:lang w:val="sv-SE" w:eastAsia="zh-CN"/>
              </w:rPr>
            </w:pPr>
            <w:r w:rsidRPr="009A3001">
              <w:rPr>
                <w:rFonts w:ascii="Times New Roman" w:eastAsia="KaiTi" w:hAnsi="Times New Roman"/>
                <w:b/>
                <w:sz w:val="20"/>
                <w:szCs w:val="20"/>
                <w:u w:val="single"/>
              </w:rPr>
              <w:t>Issue 2-2: Requirements for the dynamic resource sharing co-channel coexistence solution</w:t>
            </w:r>
          </w:p>
          <w:p w14:paraId="5146D663" w14:textId="77777777" w:rsidR="00590B81" w:rsidRPr="009A3001" w:rsidRDefault="00590B81" w:rsidP="00590B81">
            <w:pPr>
              <w:pStyle w:val="aff4"/>
              <w:numPr>
                <w:ilvl w:val="0"/>
                <w:numId w:val="28"/>
              </w:numPr>
              <w:spacing w:after="120" w:line="240" w:lineRule="auto"/>
              <w:ind w:left="720"/>
              <w:jc w:val="both"/>
              <w:rPr>
                <w:rFonts w:ascii="Times New Roman" w:eastAsia="KaiTi" w:hAnsi="Times New Roman" w:cs="Times New Roman"/>
                <w:color w:val="0070C0"/>
                <w:sz w:val="20"/>
                <w:szCs w:val="20"/>
                <w:highlight w:val="green"/>
                <w:lang w:eastAsia="zh-CN"/>
              </w:rPr>
            </w:pPr>
            <w:r w:rsidRPr="009A3001">
              <w:rPr>
                <w:rFonts w:ascii="Times New Roman" w:eastAsia="KaiTi" w:hAnsi="Times New Roman" w:cs="Times New Roman"/>
                <w:color w:val="0070C0"/>
                <w:sz w:val="20"/>
                <w:szCs w:val="20"/>
                <w:highlight w:val="green"/>
                <w:lang w:eastAsia="zh-CN"/>
              </w:rPr>
              <w:t>Agreements</w:t>
            </w:r>
          </w:p>
          <w:p w14:paraId="259B7BAB" w14:textId="77777777" w:rsidR="00590B81" w:rsidRPr="009A3001" w:rsidRDefault="00590B81" w:rsidP="00590B81">
            <w:pPr>
              <w:pStyle w:val="aff4"/>
              <w:numPr>
                <w:ilvl w:val="1"/>
                <w:numId w:val="28"/>
              </w:numPr>
              <w:spacing w:after="120" w:line="240" w:lineRule="auto"/>
              <w:jc w:val="both"/>
              <w:rPr>
                <w:rFonts w:ascii="Times New Roman" w:eastAsia="KaiTi" w:hAnsi="Times New Roman" w:cs="Times New Roman"/>
                <w:sz w:val="20"/>
                <w:szCs w:val="20"/>
                <w:highlight w:val="green"/>
                <w:lang w:val="en-US"/>
              </w:rPr>
            </w:pPr>
            <w:r w:rsidRPr="009A3001">
              <w:rPr>
                <w:rFonts w:ascii="Times New Roman" w:eastAsia="KaiTi" w:hAnsi="Times New Roman" w:cs="Times New Roman"/>
                <w:bCs/>
                <w:iCs/>
                <w:sz w:val="20"/>
                <w:szCs w:val="20"/>
                <w:highlight w:val="green"/>
                <w:lang w:val="en-US" w:eastAsia="ko-KR"/>
              </w:rPr>
              <w:t>RAN4 to discuss whether/how to reuse or update RRM requirements for dynamic co-channel coexistence when RAN1 has completed their work.</w:t>
            </w:r>
          </w:p>
          <w:p w14:paraId="40835F64" w14:textId="77777777" w:rsidR="00590B81" w:rsidRPr="009A3001" w:rsidRDefault="00590B81" w:rsidP="00590B81">
            <w:pPr>
              <w:pStyle w:val="40"/>
              <w:ind w:left="864" w:hanging="864"/>
              <w:jc w:val="both"/>
              <w:outlineLvl w:val="3"/>
              <w:rPr>
                <w:rFonts w:ascii="Times New Roman" w:eastAsia="KaiTi" w:hAnsi="Times New Roman"/>
                <w:b/>
                <w:sz w:val="20"/>
                <w:szCs w:val="20"/>
                <w:u w:val="single"/>
              </w:rPr>
            </w:pPr>
            <w:r w:rsidRPr="009A3001">
              <w:rPr>
                <w:rFonts w:ascii="Times New Roman" w:eastAsia="KaiTi" w:hAnsi="Times New Roman"/>
                <w:b/>
                <w:sz w:val="20"/>
                <w:szCs w:val="20"/>
                <w:u w:val="single"/>
              </w:rPr>
              <w:t>Issue 2-3: Requirements for solution of FDM based resource pool partitioning</w:t>
            </w:r>
          </w:p>
          <w:p w14:paraId="0AEF4624" w14:textId="77777777" w:rsidR="00590B81" w:rsidRPr="009A3001" w:rsidRDefault="00590B81" w:rsidP="00590B81">
            <w:pPr>
              <w:spacing w:after="120" w:line="252" w:lineRule="auto"/>
              <w:ind w:left="268" w:firstLineChars="150" w:firstLine="300"/>
              <w:rPr>
                <w:rFonts w:ascii="Times New Roman" w:eastAsia="KaiTi" w:hAnsi="Times New Roman" w:cs="Times New Roman"/>
                <w:bCs/>
                <w:sz w:val="20"/>
                <w:szCs w:val="20"/>
                <w:highlight w:val="yellow"/>
                <w:lang w:eastAsia="zh-CN"/>
              </w:rPr>
            </w:pPr>
            <w:r w:rsidRPr="009A3001">
              <w:rPr>
                <w:rFonts w:ascii="Times New Roman" w:eastAsia="KaiTi" w:hAnsi="Times New Roman" w:cs="Times New Roman"/>
                <w:bCs/>
                <w:sz w:val="20"/>
                <w:szCs w:val="20"/>
                <w:highlight w:val="yellow"/>
                <w:lang w:eastAsia="zh-CN"/>
              </w:rPr>
              <w:t>FFS:</w:t>
            </w:r>
          </w:p>
          <w:p w14:paraId="18627925" w14:textId="77777777" w:rsidR="00590B81" w:rsidRPr="009A3001" w:rsidRDefault="00590B81" w:rsidP="00590B81">
            <w:pPr>
              <w:pStyle w:val="aff4"/>
              <w:numPr>
                <w:ilvl w:val="1"/>
                <w:numId w:val="28"/>
              </w:numPr>
              <w:spacing w:after="120" w:line="240" w:lineRule="auto"/>
              <w:jc w:val="both"/>
              <w:rPr>
                <w:rFonts w:ascii="Times New Roman" w:eastAsia="KaiTi" w:hAnsi="Times New Roman" w:cs="Times New Roman"/>
                <w:bCs/>
                <w:iCs/>
                <w:sz w:val="20"/>
                <w:szCs w:val="20"/>
                <w:lang w:eastAsia="ko-KR"/>
              </w:rPr>
            </w:pPr>
            <w:r w:rsidRPr="009A3001">
              <w:rPr>
                <w:rFonts w:ascii="Times New Roman" w:eastAsia="KaiTi" w:hAnsi="Times New Roman" w:cs="Times New Roman"/>
                <w:bCs/>
                <w:iCs/>
                <w:sz w:val="20"/>
                <w:szCs w:val="20"/>
                <w:lang w:eastAsia="ko-KR"/>
              </w:rPr>
              <w:t xml:space="preserve">Option 1 </w:t>
            </w:r>
            <w:r w:rsidRPr="009A3001">
              <w:rPr>
                <w:rFonts w:ascii="Times New Roman" w:eastAsia="KaiTi" w:hAnsi="Times New Roman" w:cs="Times New Roman"/>
                <w:bCs/>
                <w:iCs/>
                <w:sz w:val="20"/>
                <w:szCs w:val="20"/>
                <w:lang w:eastAsia="zh-CN"/>
              </w:rPr>
              <w:t>(</w:t>
            </w:r>
            <w:r w:rsidRPr="009A3001">
              <w:rPr>
                <w:rFonts w:ascii="Times New Roman" w:eastAsia="KaiTi" w:hAnsi="Times New Roman" w:cs="Times New Roman"/>
                <w:bCs/>
                <w:iCs/>
                <w:sz w:val="20"/>
                <w:szCs w:val="20"/>
                <w:lang w:eastAsia="ko-KR"/>
              </w:rPr>
              <w:t>Xiaomi</w:t>
            </w:r>
            <w:r w:rsidRPr="009A3001">
              <w:rPr>
                <w:rFonts w:ascii="Times New Roman" w:eastAsia="KaiTi" w:hAnsi="Times New Roman" w:cs="Times New Roman"/>
                <w:bCs/>
                <w:iCs/>
                <w:sz w:val="20"/>
                <w:szCs w:val="20"/>
                <w:lang w:eastAsia="zh-CN"/>
              </w:rPr>
              <w:t>)</w:t>
            </w:r>
            <w:r w:rsidRPr="009A3001">
              <w:rPr>
                <w:rFonts w:ascii="Times New Roman" w:eastAsia="KaiTi" w:hAnsi="Times New Roman" w:cs="Times New Roman"/>
                <w:bCs/>
                <w:iCs/>
                <w:sz w:val="20"/>
                <w:szCs w:val="20"/>
                <w:lang w:eastAsia="ko-KR"/>
              </w:rPr>
              <w:t>：</w:t>
            </w:r>
          </w:p>
          <w:p w14:paraId="14CE3E69" w14:textId="77777777" w:rsidR="00590B81" w:rsidRPr="009A3001" w:rsidRDefault="00590B81" w:rsidP="00590B81">
            <w:pPr>
              <w:pStyle w:val="aff4"/>
              <w:numPr>
                <w:ilvl w:val="2"/>
                <w:numId w:val="28"/>
              </w:numPr>
              <w:spacing w:after="120" w:line="240" w:lineRule="auto"/>
              <w:jc w:val="both"/>
              <w:rPr>
                <w:rFonts w:ascii="Times New Roman" w:eastAsia="KaiTi" w:hAnsi="Times New Roman" w:cs="Times New Roman"/>
                <w:bCs/>
                <w:iCs/>
                <w:sz w:val="20"/>
                <w:szCs w:val="20"/>
                <w:lang w:val="en-US" w:eastAsia="ko-KR"/>
              </w:rPr>
            </w:pPr>
            <w:r w:rsidRPr="009A3001">
              <w:rPr>
                <w:rFonts w:ascii="Times New Roman" w:eastAsia="KaiTi" w:hAnsi="Times New Roman" w:cs="Times New Roman"/>
                <w:bCs/>
                <w:iCs/>
                <w:sz w:val="20"/>
                <w:szCs w:val="20"/>
                <w:lang w:val="en-US" w:eastAsia="ko-KR"/>
              </w:rPr>
              <w:t>The discussion on potential RRM impact for FDM based resource pool partitioning solution need to be postponed until RAN1 agree to support it.</w:t>
            </w:r>
          </w:p>
          <w:p w14:paraId="09E6B815" w14:textId="3A8DDB00" w:rsidR="00590B81" w:rsidRPr="009A3001" w:rsidRDefault="00590B81" w:rsidP="00590B81">
            <w:pPr>
              <w:pStyle w:val="40"/>
              <w:ind w:left="864" w:hanging="864"/>
              <w:jc w:val="both"/>
              <w:outlineLvl w:val="3"/>
              <w:rPr>
                <w:rFonts w:ascii="Times New Roman" w:eastAsia="KaiTi" w:hAnsi="Times New Roman"/>
                <w:b/>
                <w:sz w:val="20"/>
                <w:szCs w:val="20"/>
                <w:u w:val="single"/>
              </w:rPr>
            </w:pPr>
            <w:r w:rsidRPr="009A3001">
              <w:rPr>
                <w:rFonts w:ascii="Times New Roman" w:eastAsia="KaiTi" w:hAnsi="Times New Roman"/>
                <w:b/>
                <w:sz w:val="20"/>
                <w:szCs w:val="20"/>
                <w:u w:val="single"/>
              </w:rPr>
              <w:t>Issue 2-4:</w:t>
            </w:r>
            <w:r w:rsidR="00BE6298" w:rsidRPr="009A3001">
              <w:rPr>
                <w:rFonts w:ascii="Times New Roman" w:eastAsia="KaiTi" w:hAnsi="Times New Roman"/>
                <w:b/>
                <w:sz w:val="20"/>
                <w:szCs w:val="20"/>
                <w:u w:val="single"/>
              </w:rPr>
              <w:t xml:space="preserve"> </w:t>
            </w:r>
            <w:r w:rsidRPr="009A3001">
              <w:rPr>
                <w:rFonts w:ascii="Times New Roman" w:eastAsia="KaiTi" w:hAnsi="Times New Roman"/>
                <w:b/>
                <w:sz w:val="20"/>
                <w:szCs w:val="20"/>
                <w:u w:val="single"/>
              </w:rPr>
              <w:t>Others</w:t>
            </w:r>
          </w:p>
          <w:p w14:paraId="7330B393" w14:textId="77777777" w:rsidR="00590B81" w:rsidRPr="009A3001" w:rsidRDefault="00590B81" w:rsidP="00590B81">
            <w:pPr>
              <w:spacing w:after="120" w:line="252" w:lineRule="auto"/>
              <w:ind w:left="268" w:firstLineChars="150" w:firstLine="300"/>
              <w:rPr>
                <w:rFonts w:ascii="Times New Roman" w:eastAsia="KaiTi" w:hAnsi="Times New Roman" w:cs="Times New Roman"/>
                <w:bCs/>
                <w:sz w:val="20"/>
                <w:szCs w:val="20"/>
                <w:highlight w:val="yellow"/>
                <w:lang w:eastAsia="zh-CN"/>
              </w:rPr>
            </w:pPr>
            <w:r w:rsidRPr="009A3001">
              <w:rPr>
                <w:rFonts w:ascii="Times New Roman" w:eastAsia="KaiTi" w:hAnsi="Times New Roman" w:cs="Times New Roman"/>
                <w:bCs/>
                <w:sz w:val="20"/>
                <w:szCs w:val="20"/>
                <w:highlight w:val="yellow"/>
                <w:lang w:eastAsia="zh-CN"/>
              </w:rPr>
              <w:t>FFS:</w:t>
            </w:r>
          </w:p>
          <w:p w14:paraId="2E660637" w14:textId="77777777" w:rsidR="00590B81" w:rsidRPr="009A3001" w:rsidRDefault="00590B81" w:rsidP="00590B81">
            <w:pPr>
              <w:pStyle w:val="aff4"/>
              <w:numPr>
                <w:ilvl w:val="1"/>
                <w:numId w:val="28"/>
              </w:numPr>
              <w:spacing w:after="120" w:line="240" w:lineRule="auto"/>
              <w:jc w:val="both"/>
              <w:rPr>
                <w:rFonts w:ascii="Times New Roman" w:eastAsia="KaiTi" w:hAnsi="Times New Roman" w:cs="Times New Roman"/>
                <w:bCs/>
                <w:iCs/>
                <w:sz w:val="20"/>
                <w:szCs w:val="20"/>
                <w:lang w:eastAsia="ko-KR"/>
              </w:rPr>
            </w:pPr>
            <w:r w:rsidRPr="009A3001">
              <w:rPr>
                <w:rFonts w:ascii="Times New Roman" w:eastAsia="KaiTi" w:hAnsi="Times New Roman" w:cs="Times New Roman"/>
                <w:bCs/>
                <w:iCs/>
                <w:sz w:val="20"/>
                <w:szCs w:val="20"/>
                <w:lang w:eastAsia="ko-KR"/>
              </w:rPr>
              <w:t>Option 1 (Nokia):</w:t>
            </w:r>
          </w:p>
          <w:p w14:paraId="72B5C799" w14:textId="6F06D862" w:rsidR="00965F8A" w:rsidRPr="009A3001" w:rsidRDefault="00590B81" w:rsidP="00590B81">
            <w:pPr>
              <w:pStyle w:val="aff4"/>
              <w:numPr>
                <w:ilvl w:val="2"/>
                <w:numId w:val="28"/>
              </w:numPr>
              <w:spacing w:after="120" w:line="240" w:lineRule="auto"/>
              <w:jc w:val="both"/>
              <w:rPr>
                <w:rFonts w:ascii="Times New Roman" w:eastAsia="KaiTi" w:hAnsi="Times New Roman" w:cs="Times New Roman"/>
                <w:b/>
                <w:sz w:val="20"/>
                <w:szCs w:val="20"/>
                <w:u w:val="single"/>
                <w:lang w:val="en-US" w:eastAsia="zh-CN"/>
              </w:rPr>
            </w:pPr>
            <w:r w:rsidRPr="009A3001">
              <w:rPr>
                <w:rFonts w:ascii="Times New Roman" w:eastAsia="KaiTi" w:hAnsi="Times New Roman" w:cs="Times New Roman"/>
                <w:bCs/>
                <w:iCs/>
                <w:sz w:val="20"/>
                <w:szCs w:val="20"/>
                <w:lang w:val="en-US" w:eastAsia="ko-KR"/>
              </w:rPr>
              <w:t xml:space="preserve">No enhancements to the in-device coexistence framework from Release 16 under the objective of </w:t>
            </w:r>
            <w:proofErr w:type="spellStart"/>
            <w:r w:rsidRPr="009A3001">
              <w:rPr>
                <w:rFonts w:ascii="Times New Roman" w:eastAsia="KaiTi" w:hAnsi="Times New Roman" w:cs="Times New Roman"/>
                <w:bCs/>
                <w:iCs/>
                <w:sz w:val="20"/>
                <w:szCs w:val="20"/>
                <w:lang w:val="en-US" w:eastAsia="ko-KR"/>
              </w:rPr>
              <w:t>sidelink</w:t>
            </w:r>
            <w:proofErr w:type="spellEnd"/>
            <w:r w:rsidRPr="009A3001">
              <w:rPr>
                <w:rFonts w:ascii="Times New Roman" w:eastAsia="KaiTi" w:hAnsi="Times New Roman" w:cs="Times New Roman"/>
                <w:bCs/>
                <w:iCs/>
                <w:sz w:val="20"/>
                <w:szCs w:val="20"/>
                <w:lang w:val="en-US" w:eastAsia="ko-KR"/>
              </w:rPr>
              <w:t xml:space="preserve"> co-channel </w:t>
            </w:r>
            <w:r w:rsidRPr="009A3001">
              <w:rPr>
                <w:rStyle w:val="normaltextrun"/>
                <w:rFonts w:ascii="Times New Roman" w:eastAsia="KaiTi" w:hAnsi="Times New Roman" w:cs="Times New Roman"/>
                <w:sz w:val="20"/>
                <w:szCs w:val="20"/>
                <w:lang w:val="en-US"/>
              </w:rPr>
              <w:t>coexistence</w:t>
            </w:r>
            <w:r w:rsidRPr="009A3001">
              <w:rPr>
                <w:rFonts w:ascii="Times New Roman" w:eastAsia="KaiTi" w:hAnsi="Times New Roman" w:cs="Times New Roman"/>
                <w:bCs/>
                <w:iCs/>
                <w:sz w:val="20"/>
                <w:szCs w:val="20"/>
                <w:lang w:val="en-US" w:eastAsia="ko-KR"/>
              </w:rPr>
              <w:t xml:space="preserve">.  </w:t>
            </w:r>
          </w:p>
        </w:tc>
      </w:tr>
    </w:tbl>
    <w:p w14:paraId="5630EBFD" w14:textId="6541D361" w:rsidR="00124DB1" w:rsidRPr="009A3001" w:rsidRDefault="00625A35" w:rsidP="00CD7C69">
      <w:pPr>
        <w:pStyle w:val="1"/>
        <w:rPr>
          <w:rFonts w:ascii="Times New Roman" w:eastAsia="KaiTi" w:hAnsi="Times New Roman"/>
        </w:rPr>
      </w:pPr>
      <w:r w:rsidRPr="009A3001">
        <w:rPr>
          <w:rFonts w:ascii="Times New Roman" w:eastAsia="KaiTi" w:hAnsi="Times New Roman"/>
        </w:rPr>
        <w:t>2</w:t>
      </w:r>
      <w:r w:rsidRPr="009A3001">
        <w:rPr>
          <w:rFonts w:ascii="Times New Roman" w:eastAsia="KaiTi" w:hAnsi="Times New Roman"/>
        </w:rPr>
        <w:tab/>
      </w:r>
      <w:r w:rsidR="007D20D2" w:rsidRPr="009A3001">
        <w:rPr>
          <w:rFonts w:ascii="Times New Roman" w:eastAsia="KaiTi" w:hAnsi="Times New Roman"/>
        </w:rPr>
        <w:t>Discussion</w:t>
      </w:r>
    </w:p>
    <w:p w14:paraId="3028610E" w14:textId="77777777" w:rsidR="009A3001" w:rsidRPr="009A3001" w:rsidRDefault="00590B81" w:rsidP="00590B81">
      <w:pPr>
        <w:jc w:val="both"/>
        <w:rPr>
          <w:rFonts w:ascii="Times New Roman" w:eastAsia="KaiTi" w:hAnsi="Times New Roman" w:cs="Times New Roman"/>
          <w:lang w:val="en-GB" w:eastAsia="zh-CN"/>
        </w:rPr>
      </w:pPr>
      <w:r w:rsidRPr="009A3001">
        <w:rPr>
          <w:rFonts w:ascii="Times New Roman" w:eastAsia="KaiTi" w:hAnsi="Times New Roman" w:cs="Times New Roman"/>
          <w:lang w:val="en-GB" w:eastAsia="zh-CN"/>
        </w:rPr>
        <w:t xml:space="preserve">For </w:t>
      </w:r>
      <w:r w:rsidR="00FD446A" w:rsidRPr="009A3001">
        <w:rPr>
          <w:rFonts w:ascii="Times New Roman" w:eastAsia="KaiTi" w:hAnsi="Times New Roman" w:cs="Times New Roman"/>
          <w:lang w:val="en-GB" w:eastAsia="zh-CN"/>
        </w:rPr>
        <w:t>TDM-based semi-static resource pool partitioning</w:t>
      </w:r>
      <w:r w:rsidRPr="009A3001">
        <w:rPr>
          <w:rFonts w:ascii="Times New Roman" w:eastAsia="KaiTi" w:hAnsi="Times New Roman" w:cs="Times New Roman"/>
          <w:lang w:val="en-GB" w:eastAsia="zh-CN"/>
        </w:rPr>
        <w:t xml:space="preserve">, it was agreed to reuse the existing RRM requirements including interruptions to WAN in section 12.7.3 and scheduling availability in section 12.9.1. </w:t>
      </w:r>
      <w:r w:rsidR="004E040B" w:rsidRPr="009A3001">
        <w:rPr>
          <w:rFonts w:ascii="Times New Roman" w:eastAsia="KaiTi" w:hAnsi="Times New Roman" w:cs="Times New Roman"/>
          <w:lang w:val="en-GB" w:eastAsia="zh-CN"/>
        </w:rPr>
        <w:t>Then we think no</w:t>
      </w:r>
      <w:r w:rsidR="004B3711" w:rsidRPr="009A3001">
        <w:rPr>
          <w:rFonts w:ascii="Times New Roman" w:eastAsia="KaiTi" w:hAnsi="Times New Roman" w:cs="Times New Roman"/>
          <w:lang w:val="en-GB" w:eastAsia="zh-CN"/>
        </w:rPr>
        <w:t xml:space="preserve"> specific RRM requirements need to be introduced for</w:t>
      </w:r>
      <w:r w:rsidR="00BA52B3" w:rsidRPr="009A3001">
        <w:rPr>
          <w:rFonts w:ascii="Times New Roman" w:eastAsia="KaiTi" w:hAnsi="Times New Roman" w:cs="Times New Roman"/>
          <w:lang w:val="en-GB" w:eastAsia="zh-CN"/>
        </w:rPr>
        <w:t xml:space="preserve"> this scenario.</w:t>
      </w:r>
    </w:p>
    <w:p w14:paraId="4B2ACFDD" w14:textId="18202A02" w:rsidR="004B3711" w:rsidRPr="009A3001" w:rsidRDefault="007F52DA" w:rsidP="00590B81">
      <w:pPr>
        <w:jc w:val="both"/>
        <w:rPr>
          <w:rFonts w:ascii="Times New Roman" w:eastAsia="KaiTi" w:hAnsi="Times New Roman" w:cs="Times New Roman"/>
          <w:lang w:val="en-GB" w:eastAsia="zh-CN"/>
        </w:rPr>
      </w:pPr>
      <w:r w:rsidRPr="009A3001">
        <w:rPr>
          <w:rFonts w:ascii="Times New Roman" w:eastAsia="KaiTi" w:hAnsi="Times New Roman" w:cs="Times New Roman"/>
          <w:lang w:val="en-GB" w:eastAsia="zh-CN"/>
        </w:rPr>
        <w:t xml:space="preserve">If </w:t>
      </w:r>
      <w:r w:rsidR="004B3711" w:rsidRPr="009A3001">
        <w:rPr>
          <w:rFonts w:ascii="Times New Roman" w:eastAsia="KaiTi" w:hAnsi="Times New Roman" w:cs="Times New Roman"/>
          <w:lang w:val="en-GB" w:eastAsia="zh-CN"/>
        </w:rPr>
        <w:t>needed</w:t>
      </w:r>
      <w:r w:rsidR="0008725D" w:rsidRPr="009A3001">
        <w:rPr>
          <w:rFonts w:ascii="Times New Roman" w:eastAsia="KaiTi" w:hAnsi="Times New Roman" w:cs="Times New Roman"/>
          <w:lang w:val="en-GB" w:eastAsia="zh-CN"/>
        </w:rPr>
        <w:t>, we</w:t>
      </w:r>
      <w:r w:rsidR="004B3711" w:rsidRPr="009A3001">
        <w:rPr>
          <w:rFonts w:ascii="Times New Roman" w:eastAsia="KaiTi" w:hAnsi="Times New Roman" w:cs="Times New Roman"/>
          <w:lang w:val="en-GB" w:eastAsia="zh-CN"/>
        </w:rPr>
        <w:t xml:space="preserve"> can discuss whether or how to</w:t>
      </w:r>
      <w:r w:rsidR="0008725D" w:rsidRPr="009A3001">
        <w:rPr>
          <w:rFonts w:ascii="Times New Roman" w:eastAsia="KaiTi" w:hAnsi="Times New Roman" w:cs="Times New Roman"/>
          <w:lang w:val="en-GB" w:eastAsia="zh-CN"/>
        </w:rPr>
        <w:t xml:space="preserve"> capture some applicable conditions in section 12.7.3 and section 12.9.1, such as “The requirements in this section is applicable when TDM-based semi-static resource pool partitioning </w:t>
      </w:r>
      <w:r w:rsidR="00D43CC3" w:rsidRPr="009A3001">
        <w:rPr>
          <w:rFonts w:ascii="Times New Roman" w:eastAsia="KaiTi" w:hAnsi="Times New Roman" w:cs="Times New Roman"/>
          <w:lang w:val="en-GB" w:eastAsia="zh-CN"/>
        </w:rPr>
        <w:t xml:space="preserve">solution </w:t>
      </w:r>
      <w:r w:rsidR="0008725D" w:rsidRPr="009A3001">
        <w:rPr>
          <w:rFonts w:ascii="Times New Roman" w:eastAsia="KaiTi" w:hAnsi="Times New Roman" w:cs="Times New Roman"/>
          <w:lang w:val="en-GB" w:eastAsia="zh-CN"/>
        </w:rPr>
        <w:t xml:space="preserve">is used for </w:t>
      </w:r>
      <w:r w:rsidR="0008725D" w:rsidRPr="009A3001">
        <w:rPr>
          <w:rFonts w:ascii="Times New Roman" w:eastAsia="KaiTi" w:hAnsi="Times New Roman" w:cs="Times New Roman"/>
          <w:lang w:val="en-GB"/>
        </w:rPr>
        <w:t xml:space="preserve">co-channel </w:t>
      </w:r>
      <w:r w:rsidR="0008725D" w:rsidRPr="009A3001">
        <w:rPr>
          <w:rFonts w:ascii="Times New Roman" w:eastAsia="KaiTi" w:hAnsi="Times New Roman" w:cs="Times New Roman"/>
        </w:rPr>
        <w:t xml:space="preserve">coexistence between LTE </w:t>
      </w:r>
      <w:proofErr w:type="spellStart"/>
      <w:r w:rsidR="0008725D" w:rsidRPr="009A3001">
        <w:rPr>
          <w:rFonts w:ascii="Times New Roman" w:eastAsia="KaiTi" w:hAnsi="Times New Roman" w:cs="Times New Roman"/>
        </w:rPr>
        <w:t>sidelink</w:t>
      </w:r>
      <w:proofErr w:type="spellEnd"/>
      <w:r w:rsidR="0008725D" w:rsidRPr="009A3001">
        <w:rPr>
          <w:rFonts w:ascii="Times New Roman" w:eastAsia="KaiTi" w:hAnsi="Times New Roman" w:cs="Times New Roman"/>
        </w:rPr>
        <w:t xml:space="preserve"> and NR </w:t>
      </w:r>
      <w:proofErr w:type="spellStart"/>
      <w:r w:rsidR="0008725D" w:rsidRPr="009A3001">
        <w:rPr>
          <w:rFonts w:ascii="Times New Roman" w:eastAsia="KaiTi" w:hAnsi="Times New Roman" w:cs="Times New Roman"/>
        </w:rPr>
        <w:t>sidelink</w:t>
      </w:r>
      <w:proofErr w:type="spellEnd"/>
      <w:r w:rsidR="0008725D" w:rsidRPr="009A3001">
        <w:rPr>
          <w:rFonts w:ascii="Times New Roman" w:eastAsia="KaiTi" w:hAnsi="Times New Roman" w:cs="Times New Roman"/>
          <w:lang w:val="en-GB" w:eastAsia="zh-CN"/>
        </w:rPr>
        <w:t>”</w:t>
      </w:r>
    </w:p>
    <w:p w14:paraId="5FDB4BA7" w14:textId="45BEDC3C" w:rsidR="00590B81" w:rsidRPr="009A3001" w:rsidRDefault="004B3711" w:rsidP="00590B81">
      <w:pPr>
        <w:jc w:val="both"/>
        <w:rPr>
          <w:rFonts w:ascii="Times New Roman" w:eastAsia="KaiTi" w:hAnsi="Times New Roman" w:cs="Times New Roman"/>
          <w:b/>
          <w:lang w:val="en-GB" w:eastAsia="zh-CN"/>
        </w:rPr>
      </w:pPr>
      <w:r w:rsidRPr="009A3001">
        <w:rPr>
          <w:rFonts w:ascii="Times New Roman" w:eastAsia="KaiTi" w:hAnsi="Times New Roman" w:cs="Times New Roman"/>
          <w:b/>
          <w:lang w:val="en-GB" w:eastAsia="zh-CN"/>
        </w:rPr>
        <w:t>Proposal 1: N</w:t>
      </w:r>
      <w:r w:rsidRPr="009A3001">
        <w:rPr>
          <w:rFonts w:ascii="Times New Roman" w:eastAsia="KaiTi" w:hAnsi="Times New Roman" w:cs="Times New Roman"/>
          <w:b/>
          <w:lang w:val="en-GB" w:eastAsia="zh-CN"/>
        </w:rPr>
        <w:t xml:space="preserve">o specific </w:t>
      </w:r>
      <w:r w:rsidRPr="009A3001">
        <w:rPr>
          <w:rFonts w:ascii="Times New Roman" w:eastAsia="KaiTi" w:hAnsi="Times New Roman" w:cs="Times New Roman"/>
          <w:b/>
          <w:lang w:val="en-GB" w:eastAsia="zh-CN"/>
        </w:rPr>
        <w:t>specification impact</w:t>
      </w:r>
      <w:r w:rsidRPr="009A3001">
        <w:rPr>
          <w:rFonts w:ascii="Times New Roman" w:eastAsia="KaiTi" w:hAnsi="Times New Roman" w:cs="Times New Roman"/>
          <w:b/>
          <w:lang w:val="en-GB" w:eastAsia="zh-CN"/>
        </w:rPr>
        <w:t xml:space="preserve"> for</w:t>
      </w:r>
      <w:r w:rsidRPr="009A3001">
        <w:rPr>
          <w:rFonts w:ascii="Times New Roman" w:eastAsia="KaiTi" w:hAnsi="Times New Roman" w:cs="Times New Roman"/>
          <w:b/>
          <w:lang w:val="en-GB" w:eastAsia="zh-CN"/>
        </w:rPr>
        <w:t xml:space="preserve"> solution of </w:t>
      </w:r>
      <w:r w:rsidRPr="009A3001">
        <w:rPr>
          <w:rFonts w:ascii="Times New Roman" w:eastAsia="KaiTi" w:hAnsi="Times New Roman" w:cs="Times New Roman"/>
          <w:b/>
          <w:lang w:val="en-GB" w:eastAsia="zh-CN"/>
        </w:rPr>
        <w:t>TDM-based semi-static resource pool partitioning</w:t>
      </w:r>
      <w:r w:rsidRPr="009A3001">
        <w:rPr>
          <w:rFonts w:ascii="Times New Roman" w:eastAsia="KaiTi" w:hAnsi="Times New Roman" w:cs="Times New Roman"/>
          <w:b/>
          <w:lang w:val="en-GB" w:eastAsia="zh-CN"/>
        </w:rPr>
        <w:t xml:space="preserve">. </w:t>
      </w:r>
      <w:r w:rsidR="00566FD8" w:rsidRPr="009A3001">
        <w:rPr>
          <w:rFonts w:ascii="Times New Roman" w:eastAsia="KaiTi" w:hAnsi="Times New Roman" w:cs="Times New Roman"/>
          <w:b/>
          <w:lang w:val="en-GB" w:eastAsia="zh-CN"/>
        </w:rPr>
        <w:t>Consider whether or how to</w:t>
      </w:r>
      <w:r w:rsidRPr="009A3001">
        <w:rPr>
          <w:rFonts w:ascii="Times New Roman" w:eastAsia="KaiTi" w:hAnsi="Times New Roman" w:cs="Times New Roman"/>
          <w:b/>
          <w:lang w:val="en-GB" w:eastAsia="zh-CN"/>
        </w:rPr>
        <w:t xml:space="preserve"> update the </w:t>
      </w:r>
      <w:r w:rsidR="00566FD8" w:rsidRPr="009A3001">
        <w:rPr>
          <w:rFonts w:ascii="Times New Roman" w:eastAsia="KaiTi" w:hAnsi="Times New Roman" w:cs="Times New Roman"/>
          <w:b/>
          <w:lang w:val="en-GB" w:eastAsia="zh-CN"/>
        </w:rPr>
        <w:t xml:space="preserve">requirements </w:t>
      </w:r>
      <w:r w:rsidRPr="009A3001">
        <w:rPr>
          <w:rFonts w:ascii="Times New Roman" w:eastAsia="KaiTi" w:hAnsi="Times New Roman" w:cs="Times New Roman"/>
          <w:b/>
          <w:lang w:val="en-GB" w:eastAsia="zh-CN"/>
        </w:rPr>
        <w:t>applicability</w:t>
      </w:r>
      <w:r w:rsidR="00566FD8" w:rsidRPr="009A3001">
        <w:rPr>
          <w:rFonts w:ascii="Times New Roman" w:eastAsia="KaiTi" w:hAnsi="Times New Roman" w:cs="Times New Roman"/>
          <w:b/>
          <w:lang w:val="en-GB" w:eastAsia="zh-CN"/>
        </w:rPr>
        <w:t xml:space="preserve"> during CR discussion stage.</w:t>
      </w:r>
    </w:p>
    <w:tbl>
      <w:tblPr>
        <w:tblStyle w:val="afc"/>
        <w:tblW w:w="0" w:type="auto"/>
        <w:tblLook w:val="04A0" w:firstRow="1" w:lastRow="0" w:firstColumn="1" w:lastColumn="0" w:noHBand="0" w:noVBand="1"/>
      </w:tblPr>
      <w:tblGrid>
        <w:gridCol w:w="9629"/>
      </w:tblGrid>
      <w:tr w:rsidR="00566FD8" w:rsidRPr="009A3001" w14:paraId="243F527A" w14:textId="77777777" w:rsidTr="00566FD8">
        <w:tc>
          <w:tcPr>
            <w:tcW w:w="9629" w:type="dxa"/>
          </w:tcPr>
          <w:p w14:paraId="2C4BD11D" w14:textId="556768BD" w:rsidR="00566FD8" w:rsidRPr="009A3001" w:rsidRDefault="00566FD8" w:rsidP="00566FD8">
            <w:pPr>
              <w:rPr>
                <w:rFonts w:ascii="Times New Roman" w:eastAsia="KaiTi" w:hAnsi="Times New Roman" w:cs="Times New Roman"/>
                <w:b/>
                <w:sz w:val="20"/>
                <w:szCs w:val="20"/>
                <w:lang w:eastAsia="x-none"/>
              </w:rPr>
            </w:pPr>
            <w:r w:rsidRPr="009A3001">
              <w:rPr>
                <w:rFonts w:ascii="Times New Roman" w:eastAsia="KaiTi" w:hAnsi="Times New Roman" w:cs="Times New Roman"/>
                <w:b/>
                <w:sz w:val="20"/>
                <w:szCs w:val="20"/>
                <w:highlight w:val="green"/>
                <w:lang w:eastAsia="x-none"/>
              </w:rPr>
              <w:lastRenderedPageBreak/>
              <w:t xml:space="preserve">RAN1’s </w:t>
            </w:r>
            <w:r w:rsidRPr="009A3001">
              <w:rPr>
                <w:rFonts w:ascii="Times New Roman" w:eastAsia="KaiTi" w:hAnsi="Times New Roman" w:cs="Times New Roman"/>
                <w:b/>
                <w:sz w:val="20"/>
                <w:szCs w:val="20"/>
                <w:highlight w:val="green"/>
                <w:lang w:eastAsia="x-none"/>
              </w:rPr>
              <w:t>Agreement</w:t>
            </w:r>
          </w:p>
          <w:p w14:paraId="039A957B" w14:textId="77777777" w:rsidR="00EC4979" w:rsidRPr="009A3001" w:rsidRDefault="00EC4979" w:rsidP="00EC4979">
            <w:pPr>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For dynamic resource pool sharing, the candidate information shared by the LTE SL module to the NR SL module may include one or more of the following parameters, to be down-selected:</w:t>
            </w:r>
          </w:p>
          <w:p w14:paraId="5C6543AF" w14:textId="77777777" w:rsidR="00EC4979" w:rsidRPr="009A3001" w:rsidRDefault="00EC4979" w:rsidP="00EC4979">
            <w:pPr>
              <w:numPr>
                <w:ilvl w:val="0"/>
                <w:numId w:val="40"/>
              </w:numPr>
              <w:autoSpaceDE w:val="0"/>
              <w:autoSpaceDN w:val="0"/>
              <w:spacing w:after="0" w:line="240" w:lineRule="auto"/>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Time and frequency locations of reserved resources by other LTE UEs, determined based on decoded SCIs</w:t>
            </w:r>
          </w:p>
          <w:p w14:paraId="33E26CAA" w14:textId="77777777" w:rsidR="00EC4979" w:rsidRPr="009A3001" w:rsidRDefault="00EC4979" w:rsidP="00EC4979">
            <w:pPr>
              <w:numPr>
                <w:ilvl w:val="0"/>
                <w:numId w:val="40"/>
              </w:numPr>
              <w:autoSpaceDE w:val="0"/>
              <w:autoSpaceDN w:val="0"/>
              <w:spacing w:after="0" w:line="240" w:lineRule="auto"/>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SL RSRP measurement results</w:t>
            </w:r>
          </w:p>
          <w:p w14:paraId="106F724E" w14:textId="77777777" w:rsidR="00EC4979" w:rsidRPr="009A3001" w:rsidRDefault="00EC4979" w:rsidP="00EC4979">
            <w:pPr>
              <w:numPr>
                <w:ilvl w:val="0"/>
                <w:numId w:val="40"/>
              </w:numPr>
              <w:autoSpaceDE w:val="0"/>
              <w:autoSpaceDN w:val="0"/>
              <w:spacing w:after="0" w:line="240" w:lineRule="auto"/>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Resource reservation periods based on decoded SCI and for own LTE SL transmissions</w:t>
            </w:r>
          </w:p>
          <w:p w14:paraId="1E80C4D3" w14:textId="77777777" w:rsidR="00EC4979" w:rsidRPr="009A3001" w:rsidRDefault="00EC4979" w:rsidP="00EC4979">
            <w:pPr>
              <w:numPr>
                <w:ilvl w:val="0"/>
                <w:numId w:val="40"/>
              </w:numPr>
              <w:autoSpaceDE w:val="0"/>
              <w:autoSpaceDN w:val="0"/>
              <w:spacing w:after="0" w:line="240" w:lineRule="auto"/>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Priority based on decoded SCI and for own LTE SL transmissions</w:t>
            </w:r>
          </w:p>
          <w:p w14:paraId="4D0B85C1" w14:textId="77777777" w:rsidR="00EC4979" w:rsidRPr="009A3001" w:rsidRDefault="00EC4979" w:rsidP="00EC4979">
            <w:pPr>
              <w:numPr>
                <w:ilvl w:val="0"/>
                <w:numId w:val="40"/>
              </w:numPr>
              <w:autoSpaceDE w:val="0"/>
              <w:autoSpaceDN w:val="0"/>
              <w:spacing w:after="0" w:line="240" w:lineRule="auto"/>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Time and frequency location of resources used for own LTE SL transmissions</w:t>
            </w:r>
          </w:p>
          <w:p w14:paraId="4E17124E" w14:textId="77777777" w:rsidR="00EC4979" w:rsidRPr="009A3001" w:rsidRDefault="00EC4979" w:rsidP="00EC4979">
            <w:pPr>
              <w:numPr>
                <w:ilvl w:val="0"/>
                <w:numId w:val="40"/>
              </w:numPr>
              <w:autoSpaceDE w:val="0"/>
              <w:autoSpaceDN w:val="0"/>
              <w:spacing w:after="0" w:line="240" w:lineRule="auto"/>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Candidate resource set S</w:t>
            </w:r>
            <w:r w:rsidRPr="009A3001">
              <w:rPr>
                <w:rFonts w:ascii="Times New Roman" w:eastAsia="KaiTi" w:hAnsi="Times New Roman" w:cs="Times New Roman"/>
                <w:sz w:val="20"/>
                <w:szCs w:val="20"/>
                <w:vertAlign w:val="subscript"/>
                <w:lang w:val="en-GB" w:eastAsia="x-none"/>
              </w:rPr>
              <w:t>A</w:t>
            </w:r>
            <w:r w:rsidRPr="009A3001">
              <w:rPr>
                <w:rFonts w:ascii="Times New Roman" w:eastAsia="KaiTi" w:hAnsi="Times New Roman" w:cs="Times New Roman"/>
                <w:sz w:val="20"/>
                <w:szCs w:val="20"/>
                <w:lang w:val="en-GB" w:eastAsia="x-none"/>
              </w:rPr>
              <w:t xml:space="preserve"> or S</w:t>
            </w:r>
            <w:r w:rsidRPr="009A3001">
              <w:rPr>
                <w:rFonts w:ascii="Times New Roman" w:eastAsia="KaiTi" w:hAnsi="Times New Roman" w:cs="Times New Roman"/>
                <w:sz w:val="20"/>
                <w:szCs w:val="20"/>
                <w:vertAlign w:val="subscript"/>
                <w:lang w:val="en-GB" w:eastAsia="x-none"/>
              </w:rPr>
              <w:t>B</w:t>
            </w:r>
          </w:p>
          <w:p w14:paraId="66262854" w14:textId="77777777" w:rsidR="00EC4979" w:rsidRPr="009A3001" w:rsidRDefault="00EC4979" w:rsidP="00EC4979">
            <w:pPr>
              <w:numPr>
                <w:ilvl w:val="0"/>
                <w:numId w:val="40"/>
              </w:numPr>
              <w:autoSpaceDE w:val="0"/>
              <w:autoSpaceDN w:val="0"/>
              <w:spacing w:after="0" w:line="240" w:lineRule="auto"/>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SL RSSI measurements</w:t>
            </w:r>
          </w:p>
          <w:p w14:paraId="60E6113B" w14:textId="77777777" w:rsidR="00EC4979" w:rsidRPr="009A3001" w:rsidRDefault="00EC4979" w:rsidP="00EC4979">
            <w:pPr>
              <w:numPr>
                <w:ilvl w:val="0"/>
                <w:numId w:val="40"/>
              </w:numPr>
              <w:autoSpaceDE w:val="0"/>
              <w:autoSpaceDN w:val="0"/>
              <w:spacing w:after="0" w:line="240" w:lineRule="auto"/>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LTE logical subframe related information</w:t>
            </w:r>
          </w:p>
          <w:p w14:paraId="752FE1CB" w14:textId="77777777" w:rsidR="00EC4979" w:rsidRPr="009A3001" w:rsidRDefault="00EC4979" w:rsidP="00EC4979">
            <w:pPr>
              <w:numPr>
                <w:ilvl w:val="0"/>
                <w:numId w:val="40"/>
              </w:numPr>
              <w:autoSpaceDE w:val="0"/>
              <w:autoSpaceDN w:val="0"/>
              <w:spacing w:after="0" w:line="240" w:lineRule="auto"/>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Resources corresponding to half-duplex subframes which are not monitored by the LTE SL UE</w:t>
            </w:r>
          </w:p>
          <w:p w14:paraId="20363FDB" w14:textId="77777777" w:rsidR="00EC4979" w:rsidRPr="009A3001" w:rsidRDefault="00EC4979" w:rsidP="00EC4979">
            <w:pPr>
              <w:autoSpaceDE w:val="0"/>
              <w:autoSpaceDN w:val="0"/>
              <w:rPr>
                <w:rFonts w:ascii="Times New Roman" w:eastAsia="KaiTi" w:hAnsi="Times New Roman" w:cs="Times New Roman"/>
                <w:sz w:val="20"/>
                <w:szCs w:val="20"/>
                <w:lang w:val="en-GB"/>
              </w:rPr>
            </w:pPr>
            <w:r w:rsidRPr="009A3001">
              <w:rPr>
                <w:rFonts w:ascii="Times New Roman" w:eastAsia="KaiTi" w:hAnsi="Times New Roman" w:cs="Times New Roman"/>
                <w:b/>
                <w:bCs/>
                <w:iCs/>
                <w:sz w:val="20"/>
                <w:szCs w:val="20"/>
                <w:highlight w:val="green"/>
                <w:u w:val="single"/>
                <w:lang w:val="en-GB"/>
              </w:rPr>
              <w:t>Agreement</w:t>
            </w:r>
          </w:p>
          <w:p w14:paraId="180C6FC5" w14:textId="77777777" w:rsidR="00EC4979" w:rsidRPr="009A3001" w:rsidRDefault="00EC4979" w:rsidP="00EC4979">
            <w:pPr>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 xml:space="preserve">For dynamic resource pool sharing, the NR SL module is expected to use the information shared by the LTE SL module to the NR SL module which is known by NR SL module at the latest T </w:t>
            </w:r>
            <w:proofErr w:type="spellStart"/>
            <w:r w:rsidRPr="009A3001">
              <w:rPr>
                <w:rFonts w:ascii="Times New Roman" w:eastAsia="KaiTi" w:hAnsi="Times New Roman" w:cs="Times New Roman"/>
                <w:sz w:val="20"/>
                <w:szCs w:val="20"/>
                <w:lang w:val="en-GB" w:eastAsia="x-none"/>
              </w:rPr>
              <w:t>ms</w:t>
            </w:r>
            <w:proofErr w:type="spellEnd"/>
            <w:r w:rsidRPr="009A3001">
              <w:rPr>
                <w:rFonts w:ascii="Times New Roman" w:eastAsia="KaiTi" w:hAnsi="Times New Roman" w:cs="Times New Roman"/>
                <w:sz w:val="20"/>
                <w:szCs w:val="20"/>
                <w:lang w:val="en-GB" w:eastAsia="x-none"/>
              </w:rPr>
              <w:t xml:space="preserve"> prior to slot n </w:t>
            </w:r>
            <w:r w:rsidRPr="009A3001">
              <w:rPr>
                <w:rFonts w:ascii="Times New Roman" w:eastAsia="KaiTi" w:hAnsi="Times New Roman" w:cs="Times New Roman"/>
                <w:sz w:val="20"/>
                <w:szCs w:val="20"/>
                <w:lang w:val="en-GB"/>
              </w:rPr>
              <w:t>(as defined in clause 8.1.4 of TS 38.214)</w:t>
            </w:r>
            <w:r w:rsidRPr="009A3001">
              <w:rPr>
                <w:rFonts w:ascii="Times New Roman" w:eastAsia="KaiTi" w:hAnsi="Times New Roman" w:cs="Times New Roman"/>
                <w:sz w:val="20"/>
                <w:szCs w:val="20"/>
                <w:lang w:val="en-GB" w:eastAsia="x-none"/>
              </w:rPr>
              <w:t>, to determine a set of resources for its own (re)transmission.</w:t>
            </w:r>
          </w:p>
          <w:p w14:paraId="30288E71" w14:textId="77777777" w:rsidR="00EC4979" w:rsidRPr="009A3001" w:rsidRDefault="00EC4979" w:rsidP="00EC4979">
            <w:pPr>
              <w:numPr>
                <w:ilvl w:val="0"/>
                <w:numId w:val="41"/>
              </w:numPr>
              <w:autoSpaceDE w:val="0"/>
              <w:autoSpaceDN w:val="0"/>
              <w:spacing w:after="0" w:line="240" w:lineRule="auto"/>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 xml:space="preserve">T is defined using </w:t>
            </w:r>
          </w:p>
          <w:p w14:paraId="1EED4F88" w14:textId="77777777" w:rsidR="00EC4979" w:rsidRPr="009A3001" w:rsidRDefault="00EC4979" w:rsidP="00EC4979">
            <w:pPr>
              <w:numPr>
                <w:ilvl w:val="1"/>
                <w:numId w:val="42"/>
              </w:numPr>
              <w:spacing w:after="0"/>
              <w:rPr>
                <w:rFonts w:ascii="Times New Roman" w:eastAsia="KaiTi" w:hAnsi="Times New Roman" w:cs="Times New Roman"/>
                <w:sz w:val="20"/>
                <w:szCs w:val="20"/>
                <w:lang w:val="en-GB" w:eastAsia="x-none"/>
              </w:rPr>
            </w:pPr>
            <w:proofErr w:type="spellStart"/>
            <w:r w:rsidRPr="009A3001">
              <w:rPr>
                <w:rFonts w:ascii="Times New Roman" w:eastAsia="KaiTi" w:hAnsi="Times New Roman" w:cs="Times New Roman"/>
                <w:sz w:val="20"/>
                <w:szCs w:val="20"/>
                <w:lang w:val="en-GB" w:eastAsia="x-none"/>
              </w:rPr>
              <w:t>T≤T</w:t>
            </w:r>
            <w:r w:rsidRPr="009A3001">
              <w:rPr>
                <w:rFonts w:ascii="Times New Roman" w:eastAsia="KaiTi" w:hAnsi="Times New Roman" w:cs="Times New Roman"/>
                <w:sz w:val="20"/>
                <w:szCs w:val="20"/>
                <w:vertAlign w:val="subscript"/>
                <w:lang w:val="en-GB" w:eastAsia="x-none"/>
              </w:rPr>
              <w:t>max</w:t>
            </w:r>
            <w:proofErr w:type="spellEnd"/>
            <w:r w:rsidRPr="009A3001">
              <w:rPr>
                <w:rFonts w:ascii="Times New Roman" w:eastAsia="KaiTi" w:hAnsi="Times New Roman" w:cs="Times New Roman"/>
                <w:sz w:val="20"/>
                <w:szCs w:val="20"/>
                <w:lang w:val="en-GB" w:eastAsia="x-none"/>
              </w:rPr>
              <w:t xml:space="preserve"> </w:t>
            </w:r>
            <w:proofErr w:type="spellStart"/>
            <w:r w:rsidRPr="009A3001">
              <w:rPr>
                <w:rFonts w:ascii="Times New Roman" w:eastAsia="KaiTi" w:hAnsi="Times New Roman" w:cs="Times New Roman"/>
                <w:sz w:val="20"/>
                <w:szCs w:val="20"/>
                <w:lang w:val="en-GB" w:eastAsia="x-none"/>
              </w:rPr>
              <w:t>ms</w:t>
            </w:r>
            <w:proofErr w:type="spellEnd"/>
            <w:r w:rsidRPr="009A3001">
              <w:rPr>
                <w:rFonts w:ascii="Times New Roman" w:eastAsia="KaiTi" w:hAnsi="Times New Roman" w:cs="Times New Roman"/>
                <w:sz w:val="20"/>
                <w:szCs w:val="20"/>
                <w:lang w:val="en-GB" w:eastAsia="x-none"/>
              </w:rPr>
              <w:t>, and is based on UE implementation, according to the Rel-16 NR SL timeline for in-device coexistence.</w:t>
            </w:r>
          </w:p>
          <w:p w14:paraId="1110DD04" w14:textId="77777777" w:rsidR="00EC4979" w:rsidRPr="009A3001" w:rsidRDefault="00EC4979" w:rsidP="00EC4979">
            <w:pPr>
              <w:numPr>
                <w:ilvl w:val="2"/>
                <w:numId w:val="42"/>
              </w:numPr>
              <w:spacing w:after="0"/>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 xml:space="preserve">FFS: Value of </w:t>
            </w:r>
            <w:proofErr w:type="spellStart"/>
            <w:r w:rsidRPr="009A3001">
              <w:rPr>
                <w:rFonts w:ascii="Times New Roman" w:eastAsia="KaiTi" w:hAnsi="Times New Roman" w:cs="Times New Roman"/>
                <w:sz w:val="20"/>
                <w:szCs w:val="20"/>
                <w:lang w:val="en-GB" w:eastAsia="x-none"/>
              </w:rPr>
              <w:t>T</w:t>
            </w:r>
            <w:r w:rsidRPr="009A3001">
              <w:rPr>
                <w:rFonts w:ascii="Times New Roman" w:eastAsia="KaiTi" w:hAnsi="Times New Roman" w:cs="Times New Roman"/>
                <w:sz w:val="20"/>
                <w:szCs w:val="20"/>
                <w:vertAlign w:val="subscript"/>
                <w:lang w:val="en-GB" w:eastAsia="x-none"/>
              </w:rPr>
              <w:t>max</w:t>
            </w:r>
            <w:proofErr w:type="spellEnd"/>
          </w:p>
          <w:p w14:paraId="188971AE" w14:textId="77777777" w:rsidR="00AB1EE8" w:rsidRPr="009A3001" w:rsidRDefault="00AB1EE8" w:rsidP="00AB1EE8">
            <w:pPr>
              <w:pStyle w:val="3GPPNormalText"/>
              <w:spacing w:before="120" w:after="0"/>
              <w:rPr>
                <w:rFonts w:eastAsia="KaiTi"/>
                <w:b/>
                <w:sz w:val="20"/>
                <w:szCs w:val="20"/>
                <w:lang w:val="en-US"/>
              </w:rPr>
            </w:pPr>
            <w:r w:rsidRPr="009A3001">
              <w:rPr>
                <w:rFonts w:eastAsia="KaiTi"/>
                <w:b/>
                <w:sz w:val="20"/>
                <w:szCs w:val="20"/>
                <w:highlight w:val="green"/>
                <w:lang w:val="en-US"/>
              </w:rPr>
              <w:t>Agreement</w:t>
            </w:r>
          </w:p>
          <w:p w14:paraId="6BDAEFB5" w14:textId="77777777" w:rsidR="00AB1EE8" w:rsidRPr="009A3001" w:rsidRDefault="00AB1EE8" w:rsidP="00AB1EE8">
            <w:pPr>
              <w:pStyle w:val="aff4"/>
              <w:ind w:left="0"/>
              <w:jc w:val="both"/>
              <w:rPr>
                <w:rFonts w:ascii="Times New Roman" w:eastAsia="KaiTi" w:hAnsi="Times New Roman" w:cs="Times New Roman"/>
                <w:sz w:val="20"/>
                <w:szCs w:val="20"/>
                <w:lang w:val="en-US"/>
              </w:rPr>
            </w:pPr>
            <w:r w:rsidRPr="009A3001">
              <w:rPr>
                <w:rFonts w:ascii="Times New Roman" w:eastAsia="KaiTi" w:hAnsi="Times New Roman" w:cs="Times New Roman"/>
                <w:sz w:val="20"/>
                <w:szCs w:val="20"/>
                <w:lang w:val="en-US"/>
              </w:rPr>
              <w:t>For dynamic resource pool sharing, the NR SL module uses the candidate information shared by the LTE SL module to the NR SL module, where</w:t>
            </w:r>
          </w:p>
          <w:p w14:paraId="492AE83E" w14:textId="77777777" w:rsidR="00AB1EE8" w:rsidRPr="009A3001" w:rsidRDefault="00AB1EE8" w:rsidP="00AB1EE8">
            <w:pPr>
              <w:pStyle w:val="aff4"/>
              <w:numPr>
                <w:ilvl w:val="0"/>
                <w:numId w:val="43"/>
              </w:numPr>
              <w:autoSpaceDE w:val="0"/>
              <w:autoSpaceDN w:val="0"/>
              <w:spacing w:line="240" w:lineRule="auto"/>
              <w:jc w:val="both"/>
              <w:rPr>
                <w:rFonts w:ascii="Times New Roman" w:eastAsia="KaiTi" w:hAnsi="Times New Roman" w:cs="Times New Roman"/>
                <w:sz w:val="20"/>
                <w:szCs w:val="20"/>
                <w:lang w:val="en-US" w:eastAsia="zh-CN"/>
              </w:rPr>
            </w:pPr>
            <w:r w:rsidRPr="009A3001">
              <w:rPr>
                <w:rFonts w:ascii="Times New Roman" w:eastAsia="KaiTi" w:hAnsi="Times New Roman" w:cs="Times New Roman"/>
                <w:sz w:val="20"/>
                <w:szCs w:val="20"/>
                <w:lang w:val="en-US" w:eastAsia="zh-CN"/>
              </w:rPr>
              <w:t>The NR SL module excludes resources based on the shared information from its own candidate resource set when performing the resource (re)selection procedure in the PHY layer.</w:t>
            </w:r>
          </w:p>
          <w:p w14:paraId="0E1C652C" w14:textId="77777777" w:rsidR="00AB1EE8" w:rsidRPr="009A3001" w:rsidRDefault="00AB1EE8" w:rsidP="00AB1EE8">
            <w:pPr>
              <w:pStyle w:val="aff4"/>
              <w:numPr>
                <w:ilvl w:val="1"/>
                <w:numId w:val="43"/>
              </w:numPr>
              <w:autoSpaceDE w:val="0"/>
              <w:autoSpaceDN w:val="0"/>
              <w:spacing w:line="240" w:lineRule="auto"/>
              <w:jc w:val="both"/>
              <w:rPr>
                <w:rFonts w:ascii="Times New Roman" w:eastAsia="KaiTi" w:hAnsi="Times New Roman" w:cs="Times New Roman"/>
                <w:sz w:val="20"/>
                <w:szCs w:val="20"/>
                <w:lang w:val="en-US" w:eastAsia="zh-CN"/>
              </w:rPr>
            </w:pPr>
            <w:r w:rsidRPr="009A3001">
              <w:rPr>
                <w:rFonts w:ascii="Times New Roman" w:eastAsia="KaiTi" w:hAnsi="Times New Roman" w:cs="Times New Roman"/>
                <w:sz w:val="20"/>
                <w:szCs w:val="20"/>
                <w:lang w:val="en-US" w:eastAsia="zh-CN"/>
              </w:rPr>
              <w:t>FFS how to exclude resources at least based on the time and frequency locations of LTE SL transmissions that have been indicated in the shared candidate information.</w:t>
            </w:r>
          </w:p>
          <w:p w14:paraId="726209DF" w14:textId="77777777" w:rsidR="00AB1EE8" w:rsidRPr="009A3001" w:rsidRDefault="00AB1EE8" w:rsidP="00AB1EE8">
            <w:pPr>
              <w:pStyle w:val="aff4"/>
              <w:numPr>
                <w:ilvl w:val="1"/>
                <w:numId w:val="43"/>
              </w:numPr>
              <w:autoSpaceDE w:val="0"/>
              <w:autoSpaceDN w:val="0"/>
              <w:spacing w:line="240" w:lineRule="auto"/>
              <w:jc w:val="both"/>
              <w:rPr>
                <w:rFonts w:ascii="Times New Roman" w:eastAsia="KaiTi" w:hAnsi="Times New Roman" w:cs="Times New Roman"/>
                <w:sz w:val="20"/>
                <w:szCs w:val="20"/>
                <w:lang w:val="en-US" w:eastAsia="zh-CN"/>
              </w:rPr>
            </w:pPr>
            <w:r w:rsidRPr="009A3001">
              <w:rPr>
                <w:rFonts w:ascii="Times New Roman" w:eastAsia="KaiTi" w:hAnsi="Times New Roman" w:cs="Times New Roman"/>
                <w:sz w:val="20"/>
                <w:szCs w:val="20"/>
                <w:lang w:val="en-US" w:eastAsia="zh-CN"/>
              </w:rPr>
              <w:t>FFS how the exclusion is performed according to clause 8.1.4 of TS 38.214.</w:t>
            </w:r>
          </w:p>
          <w:p w14:paraId="36219564" w14:textId="77777777" w:rsidR="00AB1EE8" w:rsidRPr="009A3001" w:rsidRDefault="00AB1EE8" w:rsidP="00AB1EE8">
            <w:pPr>
              <w:pStyle w:val="aff4"/>
              <w:numPr>
                <w:ilvl w:val="1"/>
                <w:numId w:val="43"/>
              </w:numPr>
              <w:autoSpaceDE w:val="0"/>
              <w:autoSpaceDN w:val="0"/>
              <w:spacing w:line="240" w:lineRule="auto"/>
              <w:jc w:val="both"/>
              <w:rPr>
                <w:rFonts w:ascii="Times New Roman" w:eastAsia="KaiTi" w:hAnsi="Times New Roman" w:cs="Times New Roman"/>
                <w:sz w:val="20"/>
                <w:szCs w:val="20"/>
                <w:lang w:val="en-US" w:eastAsia="zh-CN"/>
              </w:rPr>
            </w:pPr>
            <w:r w:rsidRPr="009A3001">
              <w:rPr>
                <w:rFonts w:ascii="Times New Roman" w:eastAsia="KaiTi" w:hAnsi="Times New Roman" w:cs="Times New Roman"/>
                <w:sz w:val="20"/>
                <w:szCs w:val="20"/>
                <w:lang w:val="en-US" w:eastAsia="zh-CN"/>
              </w:rPr>
              <w:t>FFS: whether/how NR SL module excludes resources not belonging to the generated LTE SL’s candidate resource set SB from its own candidate resource set.</w:t>
            </w:r>
          </w:p>
          <w:p w14:paraId="3337A9F3" w14:textId="77777777" w:rsidR="00AB1EE8" w:rsidRPr="009A3001" w:rsidRDefault="00AB1EE8" w:rsidP="00AB1EE8">
            <w:pPr>
              <w:rPr>
                <w:rFonts w:ascii="Times New Roman" w:eastAsia="KaiTi" w:hAnsi="Times New Roman" w:cs="Times New Roman"/>
                <w:sz w:val="20"/>
                <w:szCs w:val="20"/>
                <w:lang w:val="en-GB"/>
              </w:rPr>
            </w:pPr>
            <w:r w:rsidRPr="009A3001">
              <w:rPr>
                <w:rFonts w:ascii="Times New Roman" w:eastAsia="KaiTi" w:hAnsi="Times New Roman" w:cs="Times New Roman"/>
                <w:b/>
                <w:bCs/>
                <w:sz w:val="20"/>
                <w:szCs w:val="20"/>
                <w:highlight w:val="green"/>
                <w:lang w:val="en-GB"/>
              </w:rPr>
              <w:t>Agreement</w:t>
            </w:r>
          </w:p>
          <w:p w14:paraId="797F9136" w14:textId="77777777" w:rsidR="00AB1EE8" w:rsidRPr="009A3001" w:rsidRDefault="00AB1EE8" w:rsidP="00AB1EE8">
            <w:pPr>
              <w:rPr>
                <w:rFonts w:ascii="Times New Roman" w:eastAsia="KaiTi" w:hAnsi="Times New Roman" w:cs="Times New Roman"/>
                <w:sz w:val="20"/>
                <w:szCs w:val="20"/>
                <w:lang w:val="en-GB" w:eastAsia="x-none"/>
              </w:rPr>
            </w:pPr>
            <w:r w:rsidRPr="009A3001">
              <w:rPr>
                <w:rFonts w:ascii="Times New Roman" w:eastAsia="KaiTi" w:hAnsi="Times New Roman" w:cs="Times New Roman"/>
                <w:sz w:val="20"/>
                <w:szCs w:val="20"/>
                <w:lang w:val="en-GB" w:eastAsia="x-none"/>
              </w:rPr>
              <w:t xml:space="preserve">In NR SL resource (re)selection procedure, option 1 is adopted for how to determine candidate resource set for NR SL considering the LTE SL reserved resources by </w:t>
            </w:r>
            <w:proofErr w:type="gramStart"/>
            <w:r w:rsidRPr="009A3001">
              <w:rPr>
                <w:rFonts w:ascii="Times New Roman" w:eastAsia="KaiTi" w:hAnsi="Times New Roman" w:cs="Times New Roman"/>
                <w:sz w:val="20"/>
                <w:szCs w:val="20"/>
                <w:lang w:val="en-GB" w:eastAsia="x-none"/>
              </w:rPr>
              <w:t>other</w:t>
            </w:r>
            <w:proofErr w:type="gramEnd"/>
            <w:r w:rsidRPr="009A3001">
              <w:rPr>
                <w:rFonts w:ascii="Times New Roman" w:eastAsia="KaiTi" w:hAnsi="Times New Roman" w:cs="Times New Roman"/>
                <w:sz w:val="20"/>
                <w:szCs w:val="20"/>
                <w:lang w:val="en-GB" w:eastAsia="x-none"/>
              </w:rPr>
              <w:t xml:space="preserve"> LTE SL UE </w:t>
            </w:r>
          </w:p>
          <w:p w14:paraId="2DF2BED4" w14:textId="77777777" w:rsidR="00AB1EE8" w:rsidRPr="009A3001" w:rsidRDefault="00AB1EE8" w:rsidP="00AB1EE8">
            <w:pPr>
              <w:numPr>
                <w:ilvl w:val="0"/>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 xml:space="preserve">Option 1: </w:t>
            </w:r>
            <w:r w:rsidRPr="009A3001">
              <w:rPr>
                <w:rFonts w:ascii="Times New Roman" w:eastAsia="KaiTi" w:hAnsi="Times New Roman" w:cs="Times New Roman"/>
                <w:sz w:val="20"/>
                <w:szCs w:val="20"/>
                <w:lang w:val="en-GB" w:eastAsia="ko-KR"/>
              </w:rPr>
              <w:t>T</w:t>
            </w:r>
            <w:r w:rsidRPr="009A3001">
              <w:rPr>
                <w:rFonts w:ascii="Times New Roman" w:eastAsia="KaiTi" w:hAnsi="Times New Roman" w:cs="Times New Roman"/>
                <w:sz w:val="20"/>
                <w:szCs w:val="20"/>
                <w:lang w:val="en-GB"/>
              </w:rPr>
              <w:t xml:space="preserve">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w:t>
            </w:r>
            <w:proofErr w:type="gramStart"/>
            <w:r w:rsidRPr="009A3001">
              <w:rPr>
                <w:rFonts w:ascii="Times New Roman" w:eastAsia="KaiTi" w:hAnsi="Times New Roman" w:cs="Times New Roman"/>
                <w:sz w:val="20"/>
                <w:szCs w:val="20"/>
                <w:lang w:val="en-GB"/>
              </w:rPr>
              <w:t>other</w:t>
            </w:r>
            <w:proofErr w:type="gramEnd"/>
            <w:r w:rsidRPr="009A3001">
              <w:rPr>
                <w:rFonts w:ascii="Times New Roman" w:eastAsia="KaiTi" w:hAnsi="Times New Roman" w:cs="Times New Roman"/>
                <w:sz w:val="20"/>
                <w:szCs w:val="20"/>
                <w:lang w:val="en-GB"/>
              </w:rPr>
              <w:t xml:space="preserve"> LTE SL UE and NR SL priority for NR SL transmission</w:t>
            </w:r>
          </w:p>
          <w:p w14:paraId="548F8862" w14:textId="77777777" w:rsidR="00AB1EE8" w:rsidRPr="009A3001" w:rsidRDefault="00AB1EE8" w:rsidP="00AB1EE8">
            <w:pPr>
              <w:numPr>
                <w:ilvl w:val="1"/>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For the list of the above initial SL RSRP threshold, down-select one of followings:</w:t>
            </w:r>
          </w:p>
          <w:p w14:paraId="216FE860" w14:textId="77777777" w:rsidR="00AB1EE8" w:rsidRPr="009A3001" w:rsidRDefault="00AB1EE8" w:rsidP="00AB1EE8">
            <w:pPr>
              <w:numPr>
                <w:ilvl w:val="2"/>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Alt 1: NR SL RSRP threshold list (pre)configured in a NR SL resource pool</w:t>
            </w:r>
          </w:p>
          <w:p w14:paraId="5D327D5F" w14:textId="77777777" w:rsidR="00AB1EE8" w:rsidRPr="009A3001" w:rsidRDefault="00AB1EE8" w:rsidP="00AB1EE8">
            <w:pPr>
              <w:numPr>
                <w:ilvl w:val="2"/>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 xml:space="preserve">Alt 2: LTE SL RSRP threshold list (pre)configured in </w:t>
            </w:r>
            <w:proofErr w:type="gramStart"/>
            <w:r w:rsidRPr="009A3001">
              <w:rPr>
                <w:rFonts w:ascii="Times New Roman" w:eastAsia="KaiTi" w:hAnsi="Times New Roman" w:cs="Times New Roman"/>
                <w:sz w:val="20"/>
                <w:szCs w:val="20"/>
                <w:lang w:val="en-GB"/>
              </w:rPr>
              <w:t>a</w:t>
            </w:r>
            <w:proofErr w:type="gramEnd"/>
            <w:r w:rsidRPr="009A3001">
              <w:rPr>
                <w:rFonts w:ascii="Times New Roman" w:eastAsia="KaiTi" w:hAnsi="Times New Roman" w:cs="Times New Roman"/>
                <w:sz w:val="20"/>
                <w:szCs w:val="20"/>
                <w:lang w:val="en-GB"/>
              </w:rPr>
              <w:t xml:space="preserve"> LTE SL resource pool</w:t>
            </w:r>
          </w:p>
          <w:p w14:paraId="75007ED3" w14:textId="77777777" w:rsidR="00AB1EE8" w:rsidRPr="009A3001" w:rsidRDefault="00AB1EE8" w:rsidP="00AB1EE8">
            <w:pPr>
              <w:numPr>
                <w:ilvl w:val="2"/>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Alt 3: SL RSRP threshold list separately (pre)configured for dynamic resource pool sharing</w:t>
            </w:r>
          </w:p>
          <w:p w14:paraId="2F0E5246" w14:textId="77777777" w:rsidR="00AB1EE8" w:rsidRPr="009A3001" w:rsidRDefault="00AB1EE8" w:rsidP="00AB1EE8">
            <w:pPr>
              <w:numPr>
                <w:ilvl w:val="2"/>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Alt 4: SL RSRP threshold list separately (pre)configured for dynamic resource pool sharing</w:t>
            </w:r>
          </w:p>
          <w:p w14:paraId="53771761" w14:textId="77777777" w:rsidR="00AB1EE8" w:rsidRPr="009A3001" w:rsidRDefault="00AB1EE8" w:rsidP="00AB1EE8">
            <w:pPr>
              <w:numPr>
                <w:ilvl w:val="3"/>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A different SL RSRP threshold list may be (pre)configured for selecting single slot resources in NR SL slots with NR PSFCH</w:t>
            </w:r>
          </w:p>
          <w:p w14:paraId="1AC8B6D0" w14:textId="77777777" w:rsidR="00AB1EE8" w:rsidRPr="009A3001" w:rsidRDefault="00AB1EE8" w:rsidP="00AB1EE8">
            <w:pPr>
              <w:numPr>
                <w:ilvl w:val="1"/>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 xml:space="preserve">For the LTE SL periodic reserved resources by </w:t>
            </w:r>
            <w:proofErr w:type="gramStart"/>
            <w:r w:rsidRPr="009A3001">
              <w:rPr>
                <w:rFonts w:ascii="Times New Roman" w:eastAsia="KaiTi" w:hAnsi="Times New Roman" w:cs="Times New Roman"/>
                <w:sz w:val="20"/>
                <w:szCs w:val="20"/>
                <w:lang w:val="en-GB"/>
              </w:rPr>
              <w:t>other</w:t>
            </w:r>
            <w:proofErr w:type="gramEnd"/>
            <w:r w:rsidRPr="009A3001">
              <w:rPr>
                <w:rFonts w:ascii="Times New Roman" w:eastAsia="KaiTi" w:hAnsi="Times New Roman" w:cs="Times New Roman"/>
                <w:sz w:val="20"/>
                <w:szCs w:val="20"/>
                <w:lang w:val="en-GB"/>
              </w:rPr>
              <w:t xml:space="preserve"> LTE SL UE, </w:t>
            </w:r>
          </w:p>
          <w:p w14:paraId="211A037C" w14:textId="77777777" w:rsidR="00AB1EE8" w:rsidRPr="009A3001" w:rsidRDefault="00AB1EE8" w:rsidP="00AB1EE8">
            <w:pPr>
              <w:numPr>
                <w:ilvl w:val="2"/>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For determining the above LTE SL reserved resources, the time-and-frequency resources of LTE SL reserved resources by other LTE SL UE are repeated Q times according to the LTE SL resource reservation period</w:t>
            </w:r>
          </w:p>
          <w:p w14:paraId="7E046F2E" w14:textId="77777777" w:rsidR="00AB1EE8" w:rsidRPr="009A3001" w:rsidRDefault="00AB1EE8" w:rsidP="00AB1EE8">
            <w:pPr>
              <w:numPr>
                <w:ilvl w:val="3"/>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eastAsia="ko-KR"/>
              </w:rPr>
              <w:t xml:space="preserve">FFS details including at least whether the formula of Q in Section 14.1.1.6 in TS 36.213 or the formula of Q in Section 8.1.4 in TS 38.214 is used </w:t>
            </w:r>
          </w:p>
          <w:p w14:paraId="0B2A2E53" w14:textId="77777777" w:rsidR="00AB1EE8" w:rsidRPr="009A3001" w:rsidRDefault="00AB1EE8" w:rsidP="00AB1EE8">
            <w:pPr>
              <w:numPr>
                <w:ilvl w:val="1"/>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The PHY layer of NR module applies the above procedure in Step 6 in Section 8.1.4 of TS 38.214</w:t>
            </w:r>
          </w:p>
          <w:p w14:paraId="6C3FEE4E" w14:textId="77777777" w:rsidR="00AB1EE8" w:rsidRPr="009A3001" w:rsidRDefault="00AB1EE8" w:rsidP="00AB1EE8">
            <w:pPr>
              <w:numPr>
                <w:ilvl w:val="2"/>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 xml:space="preserve">Note: For periodic resource reservation of NR SL transmission, the PHY layer of NR SL module further excludes NR SL candidate resources of which NR SL periodic resources </w:t>
            </w:r>
            <w:r w:rsidRPr="009A3001">
              <w:rPr>
                <w:rFonts w:ascii="Times New Roman" w:eastAsia="KaiTi" w:hAnsi="Times New Roman" w:cs="Times New Roman"/>
                <w:sz w:val="20"/>
                <w:szCs w:val="20"/>
                <w:lang w:val="en-GB"/>
              </w:rPr>
              <w:lastRenderedPageBreak/>
              <w:t>are overlapping with LTE SL reserved resources by other LTE SL UE when the SL RSRP value associated with the LTE SL reserved resources is higher than a SL RSRP threshold according to condition c in Step 6 in Section 8.1.4 of TS 38.214</w:t>
            </w:r>
          </w:p>
          <w:p w14:paraId="6BA62377" w14:textId="77777777" w:rsidR="00AB1EE8" w:rsidRPr="009A3001" w:rsidRDefault="00AB1EE8" w:rsidP="00AB1EE8">
            <w:pPr>
              <w:numPr>
                <w:ilvl w:val="1"/>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Note: It is assumed that the information relevant to LTE SL reserved resources by other LTE SL UE used in the above procedure is shared from LTE SL module to NR SL module</w:t>
            </w:r>
          </w:p>
          <w:p w14:paraId="5FAB7341" w14:textId="77777777" w:rsidR="00AB1EE8" w:rsidRPr="009A3001" w:rsidRDefault="00AB1EE8" w:rsidP="00AB1EE8">
            <w:pPr>
              <w:numPr>
                <w:ilvl w:val="1"/>
                <w:numId w:val="43"/>
              </w:numPr>
              <w:autoSpaceDE w:val="0"/>
              <w:autoSpaceDN w:val="0"/>
              <w:spacing w:after="0" w:line="240" w:lineRule="auto"/>
              <w:rPr>
                <w:rFonts w:ascii="Times New Roman" w:eastAsia="KaiTi" w:hAnsi="Times New Roman" w:cs="Times New Roman"/>
                <w:sz w:val="20"/>
                <w:szCs w:val="20"/>
                <w:lang w:val="en-GB"/>
              </w:rPr>
            </w:pPr>
            <w:r w:rsidRPr="009A3001">
              <w:rPr>
                <w:rFonts w:ascii="Times New Roman" w:eastAsia="KaiTi" w:hAnsi="Times New Roman" w:cs="Times New Roman"/>
                <w:sz w:val="20"/>
                <w:szCs w:val="20"/>
                <w:lang w:val="en-GB"/>
              </w:rPr>
              <w:t xml:space="preserve">FFS whether/how LTE SL RSRP is applied </w:t>
            </w:r>
          </w:p>
          <w:p w14:paraId="3E74428A" w14:textId="77777777" w:rsidR="00AB1EE8" w:rsidRPr="009A3001" w:rsidRDefault="00AB1EE8" w:rsidP="00AB1EE8">
            <w:pPr>
              <w:rPr>
                <w:rFonts w:ascii="Times New Roman" w:eastAsia="KaiTi" w:hAnsi="Times New Roman" w:cs="Times New Roman"/>
                <w:iCs/>
                <w:sz w:val="20"/>
                <w:szCs w:val="20"/>
              </w:rPr>
            </w:pPr>
            <w:r w:rsidRPr="009A3001">
              <w:rPr>
                <w:rFonts w:ascii="Times New Roman" w:eastAsia="KaiTi" w:hAnsi="Times New Roman" w:cs="Times New Roman"/>
                <w:b/>
                <w:bCs/>
                <w:iCs/>
                <w:sz w:val="20"/>
                <w:szCs w:val="20"/>
                <w:highlight w:val="green"/>
              </w:rPr>
              <w:t>Agreement</w:t>
            </w:r>
          </w:p>
          <w:p w14:paraId="0D298293" w14:textId="77777777" w:rsidR="00AB1EE8" w:rsidRPr="009A3001" w:rsidRDefault="00AB1EE8" w:rsidP="00AB1EE8">
            <w:pPr>
              <w:rPr>
                <w:rFonts w:ascii="Times New Roman" w:eastAsia="KaiTi" w:hAnsi="Times New Roman" w:cs="Times New Roman"/>
                <w:iCs/>
                <w:sz w:val="20"/>
                <w:szCs w:val="20"/>
              </w:rPr>
            </w:pPr>
            <w:r w:rsidRPr="009A3001">
              <w:rPr>
                <w:rFonts w:ascii="Times New Roman" w:eastAsia="KaiTi" w:hAnsi="Times New Roman" w:cs="Times New Roman"/>
                <w:iCs/>
                <w:sz w:val="20"/>
                <w:szCs w:val="20"/>
              </w:rPr>
              <w:t>In NR SL resource (re)selection procedure, for dynamic resource pool sharing, the list of initial SL RSRP thresholds is separately (pre)configured (i.e., Alt 3 in the agreement of RAN1#112 meeting) for t</w:t>
            </w:r>
            <w:r w:rsidRPr="009A3001">
              <w:rPr>
                <w:rFonts w:ascii="Times New Roman" w:eastAsia="KaiTi" w:hAnsi="Times New Roman" w:cs="Times New Roman"/>
                <w:bCs/>
                <w:iCs/>
                <w:sz w:val="20"/>
                <w:szCs w:val="20"/>
              </w:rPr>
              <w:t>he PHY layer of NR SL module to exclude NR SL candidate resources overlapping with LTE SL reserved resources by other LTE SL UE.</w:t>
            </w:r>
          </w:p>
          <w:p w14:paraId="0C82FE19" w14:textId="77777777" w:rsidR="00AB1EE8" w:rsidRPr="009A3001" w:rsidRDefault="00AB1EE8" w:rsidP="00AB1EE8">
            <w:pPr>
              <w:numPr>
                <w:ilvl w:val="0"/>
                <w:numId w:val="44"/>
              </w:numPr>
              <w:spacing w:after="0" w:line="240" w:lineRule="auto"/>
              <w:rPr>
                <w:rFonts w:ascii="Times New Roman" w:eastAsia="KaiTi" w:hAnsi="Times New Roman" w:cs="Times New Roman"/>
                <w:iCs/>
                <w:sz w:val="20"/>
                <w:szCs w:val="20"/>
              </w:rPr>
            </w:pPr>
            <w:r w:rsidRPr="009A3001">
              <w:rPr>
                <w:rFonts w:ascii="Times New Roman" w:eastAsia="KaiTi" w:hAnsi="Times New Roman" w:cs="Times New Roman"/>
                <w:sz w:val="20"/>
                <w:szCs w:val="20"/>
              </w:rPr>
              <w:t>FFS: whether a different initial SL RSRP threshold list may be (pre)configured for selecting single slot</w:t>
            </w:r>
            <w:r w:rsidRPr="009A3001">
              <w:rPr>
                <w:rFonts w:ascii="Times New Roman" w:eastAsia="KaiTi" w:hAnsi="Times New Roman" w:cs="Times New Roman"/>
                <w:iCs/>
                <w:sz w:val="20"/>
                <w:szCs w:val="20"/>
              </w:rPr>
              <w:t xml:space="preserve"> resources in NR SL slots with NR PSFCH.</w:t>
            </w:r>
          </w:p>
          <w:p w14:paraId="442869D0" w14:textId="77777777" w:rsidR="00AB1EE8" w:rsidRPr="009A3001" w:rsidRDefault="00AB1EE8" w:rsidP="00AB1EE8">
            <w:pPr>
              <w:rPr>
                <w:rFonts w:ascii="Times New Roman" w:eastAsia="KaiTi" w:hAnsi="Times New Roman" w:cs="Times New Roman"/>
                <w:iCs/>
                <w:sz w:val="20"/>
                <w:szCs w:val="20"/>
              </w:rPr>
            </w:pPr>
            <w:r w:rsidRPr="009A3001">
              <w:rPr>
                <w:rFonts w:ascii="Times New Roman" w:eastAsia="KaiTi" w:hAnsi="Times New Roman" w:cs="Times New Roman"/>
                <w:b/>
                <w:bCs/>
                <w:iCs/>
                <w:sz w:val="20"/>
                <w:szCs w:val="20"/>
                <w:highlight w:val="green"/>
              </w:rPr>
              <w:t>Agreement</w:t>
            </w:r>
          </w:p>
          <w:p w14:paraId="5D70223C" w14:textId="77777777" w:rsidR="00AB1EE8" w:rsidRPr="009A3001" w:rsidRDefault="00AB1EE8" w:rsidP="00AB1EE8">
            <w:pPr>
              <w:rPr>
                <w:rFonts w:ascii="Times New Roman" w:eastAsia="KaiTi" w:hAnsi="Times New Roman" w:cs="Times New Roman"/>
                <w:bCs/>
                <w:iCs/>
                <w:sz w:val="20"/>
                <w:szCs w:val="20"/>
              </w:rPr>
            </w:pPr>
            <w:r w:rsidRPr="009A3001">
              <w:rPr>
                <w:rFonts w:ascii="Times New Roman" w:eastAsia="KaiTi" w:hAnsi="Times New Roman" w:cs="Times New Roman"/>
                <w:bCs/>
                <w:iCs/>
                <w:sz w:val="20"/>
                <w:szCs w:val="20"/>
              </w:rPr>
              <w:t>In NR SL resource (re)selection procedure, for determining the LTE SL periodic reserved resources by other LTE SL UE, the formula of Q in Section 8.1.4 in TS 38.214 is used.</w:t>
            </w:r>
          </w:p>
          <w:p w14:paraId="31DE3130" w14:textId="77777777" w:rsidR="00AB1EE8" w:rsidRPr="009A3001" w:rsidRDefault="00AB1EE8" w:rsidP="00AB1EE8">
            <w:pPr>
              <w:numPr>
                <w:ilvl w:val="0"/>
                <w:numId w:val="44"/>
              </w:numPr>
              <w:spacing w:after="0" w:line="240" w:lineRule="auto"/>
              <w:rPr>
                <w:rFonts w:ascii="Times New Roman" w:eastAsia="KaiTi" w:hAnsi="Times New Roman" w:cs="Times New Roman"/>
                <w:bCs/>
                <w:iCs/>
                <w:sz w:val="20"/>
                <w:szCs w:val="20"/>
              </w:rPr>
            </w:pPr>
            <w:r w:rsidRPr="009A3001">
              <w:rPr>
                <w:rFonts w:ascii="Times New Roman" w:eastAsia="KaiTi" w:hAnsi="Times New Roman" w:cs="Times New Roman"/>
                <w:bCs/>
                <w:iCs/>
                <w:sz w:val="20"/>
                <w:szCs w:val="20"/>
              </w:rPr>
              <w:t>FFS: whether the formula of Q in Section 14.1.1.6 in TS 36.213 is used additionally to derive the largest value between the two formulas</w:t>
            </w:r>
          </w:p>
          <w:p w14:paraId="3411CCAA" w14:textId="77777777" w:rsidR="00AB1EE8" w:rsidRPr="009A3001" w:rsidRDefault="00AB1EE8" w:rsidP="00AB1EE8">
            <w:pPr>
              <w:rPr>
                <w:rFonts w:ascii="Times New Roman" w:eastAsia="KaiTi" w:hAnsi="Times New Roman" w:cs="Times New Roman"/>
                <w:iCs/>
                <w:sz w:val="20"/>
                <w:szCs w:val="20"/>
                <w:lang w:val="en-AU"/>
              </w:rPr>
            </w:pPr>
            <w:r w:rsidRPr="009A3001">
              <w:rPr>
                <w:rFonts w:ascii="Times New Roman" w:eastAsia="KaiTi" w:hAnsi="Times New Roman" w:cs="Times New Roman"/>
                <w:iCs/>
                <w:sz w:val="20"/>
                <w:szCs w:val="20"/>
                <w:lang w:val="en-AU"/>
              </w:rPr>
              <w:t xml:space="preserve">Note: The reservation period and the location of the LTE SL </w:t>
            </w:r>
            <w:r w:rsidRPr="009A3001">
              <w:rPr>
                <w:rFonts w:ascii="Times New Roman" w:eastAsia="KaiTi" w:hAnsi="Times New Roman" w:cs="Times New Roman"/>
                <w:bCs/>
                <w:iCs/>
                <w:sz w:val="20"/>
                <w:szCs w:val="20"/>
              </w:rPr>
              <w:t xml:space="preserve">periodic </w:t>
            </w:r>
            <w:r w:rsidRPr="009A3001">
              <w:rPr>
                <w:rFonts w:ascii="Times New Roman" w:eastAsia="KaiTi" w:hAnsi="Times New Roman" w:cs="Times New Roman"/>
                <w:iCs/>
                <w:sz w:val="20"/>
                <w:szCs w:val="20"/>
                <w:lang w:val="en-AU"/>
              </w:rPr>
              <w:t xml:space="preserve">reserved resources are determined based on the set of </w:t>
            </w:r>
            <w:proofErr w:type="gramStart"/>
            <w:r w:rsidRPr="009A3001">
              <w:rPr>
                <w:rFonts w:ascii="Times New Roman" w:eastAsia="KaiTi" w:hAnsi="Times New Roman" w:cs="Times New Roman"/>
                <w:iCs/>
                <w:sz w:val="20"/>
                <w:szCs w:val="20"/>
                <w:lang w:val="en-AU"/>
              </w:rPr>
              <w:t>LTE</w:t>
            </w:r>
            <w:proofErr w:type="gramEnd"/>
            <w:r w:rsidRPr="009A3001">
              <w:rPr>
                <w:rFonts w:ascii="Times New Roman" w:eastAsia="KaiTi" w:hAnsi="Times New Roman" w:cs="Times New Roman"/>
                <w:iCs/>
                <w:sz w:val="20"/>
                <w:szCs w:val="20"/>
                <w:lang w:val="en-AU"/>
              </w:rPr>
              <w:t xml:space="preserve"> SL logical subframe that may belong to LTE SL resource pool as specified in TS 36.213.</w:t>
            </w:r>
          </w:p>
          <w:p w14:paraId="7179475D" w14:textId="77777777" w:rsidR="00AB1EE8" w:rsidRPr="009A3001" w:rsidRDefault="00AB1EE8" w:rsidP="00AB1EE8">
            <w:pPr>
              <w:rPr>
                <w:rFonts w:ascii="Times New Roman" w:eastAsia="KaiTi" w:hAnsi="Times New Roman" w:cs="Times New Roman"/>
                <w:sz w:val="20"/>
                <w:szCs w:val="20"/>
              </w:rPr>
            </w:pPr>
            <w:r w:rsidRPr="009A3001">
              <w:rPr>
                <w:rFonts w:ascii="Times New Roman" w:eastAsia="KaiTi" w:hAnsi="Times New Roman" w:cs="Times New Roman"/>
                <w:b/>
                <w:bCs/>
                <w:sz w:val="20"/>
                <w:szCs w:val="20"/>
                <w:highlight w:val="green"/>
              </w:rPr>
              <w:t>Agreement</w:t>
            </w:r>
          </w:p>
          <w:p w14:paraId="54B3A9E7" w14:textId="77777777" w:rsidR="00AB1EE8" w:rsidRPr="009A3001" w:rsidRDefault="00AB1EE8" w:rsidP="00AB1EE8">
            <w:pPr>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 xml:space="preserve">In NR SL resource (re)selection </w:t>
            </w:r>
            <w:r w:rsidRPr="009A3001">
              <w:rPr>
                <w:rFonts w:ascii="Times New Roman" w:eastAsia="KaiTi" w:hAnsi="Times New Roman" w:cs="Times New Roman"/>
                <w:bCs/>
                <w:sz w:val="20"/>
                <w:szCs w:val="20"/>
              </w:rPr>
              <w:t xml:space="preserve">procedure for dynamic resource pool sharing, the </w:t>
            </w:r>
            <w:r w:rsidRPr="009A3001">
              <w:rPr>
                <w:rFonts w:ascii="Times New Roman" w:eastAsia="KaiTi" w:hAnsi="Times New Roman" w:cs="Times New Roman"/>
                <w:bCs/>
                <w:color w:val="000000"/>
                <w:sz w:val="20"/>
                <w:szCs w:val="20"/>
              </w:rPr>
              <w:t xml:space="preserve">PHY layer of NR SL module excludes NR SL candidate resources in a NR SL slot overlapping with LTE SL resources selected to be used for LTE SL module’s own LTE SL transmission </w:t>
            </w:r>
          </w:p>
          <w:p w14:paraId="0B89F6B0" w14:textId="77777777" w:rsidR="00AB1EE8" w:rsidRPr="009A3001" w:rsidRDefault="00AB1EE8" w:rsidP="00AB1EE8">
            <w:pPr>
              <w:numPr>
                <w:ilvl w:val="0"/>
                <w:numId w:val="44"/>
              </w:numPr>
              <w:spacing w:after="0" w:line="240" w:lineRule="auto"/>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 xml:space="preserve">For the LTE SL periodic resources selected to be used for LTE SL module’s own LTE SL transmission, </w:t>
            </w:r>
          </w:p>
          <w:p w14:paraId="46C96367" w14:textId="77777777" w:rsidR="00AB1EE8" w:rsidRPr="009A3001" w:rsidRDefault="00AB1EE8" w:rsidP="00AB1EE8">
            <w:pPr>
              <w:numPr>
                <w:ilvl w:val="1"/>
                <w:numId w:val="44"/>
              </w:numPr>
              <w:spacing w:after="0" w:line="240" w:lineRule="auto"/>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For determining the above LTE SL selected resources, the LTE SL resources selected to be used for LTE SL module’s own LTE SL transmission are repeated according to the LTE SL resource reservation period and LTE SL resource reselection count</w:t>
            </w:r>
          </w:p>
          <w:p w14:paraId="36F7395D" w14:textId="77777777" w:rsidR="00AB1EE8" w:rsidRPr="009A3001" w:rsidRDefault="00AB1EE8" w:rsidP="00AB1EE8">
            <w:pPr>
              <w:numPr>
                <w:ilvl w:val="0"/>
                <w:numId w:val="44"/>
              </w:numPr>
              <w:spacing w:after="0" w:line="240" w:lineRule="auto"/>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 xml:space="preserve">The PHY layer of NR </w:t>
            </w:r>
            <w:r w:rsidRPr="009A3001">
              <w:rPr>
                <w:rFonts w:ascii="Times New Roman" w:eastAsia="KaiTi" w:hAnsi="Times New Roman" w:cs="Times New Roman"/>
                <w:bCs/>
                <w:color w:val="000000"/>
                <w:sz w:val="20"/>
                <w:szCs w:val="20"/>
                <w:lang w:eastAsia="ko-KR"/>
              </w:rPr>
              <w:t>SL</w:t>
            </w:r>
            <w:r w:rsidRPr="009A3001">
              <w:rPr>
                <w:rFonts w:ascii="Times New Roman" w:eastAsia="KaiTi" w:hAnsi="Times New Roman" w:cs="Times New Roman"/>
                <w:bCs/>
                <w:color w:val="000000"/>
                <w:sz w:val="20"/>
                <w:szCs w:val="20"/>
              </w:rPr>
              <w:t xml:space="preserve"> module applies the above procedure in Step 5 in Section 8.1.4 of TS 38.214</w:t>
            </w:r>
          </w:p>
          <w:p w14:paraId="4560818C" w14:textId="77777777" w:rsidR="00AB1EE8" w:rsidRPr="009A3001" w:rsidRDefault="00AB1EE8" w:rsidP="00AB1EE8">
            <w:pPr>
              <w:numPr>
                <w:ilvl w:val="1"/>
                <w:numId w:val="44"/>
              </w:numPr>
              <w:spacing w:after="0" w:line="240" w:lineRule="auto"/>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 xml:space="preserve">Note: For periodic resource reservation of NR SL transmission, the PHY layer of NR SL module </w:t>
            </w:r>
            <w:r w:rsidRPr="009A3001">
              <w:rPr>
                <w:rFonts w:ascii="Times New Roman" w:eastAsia="KaiTi" w:hAnsi="Times New Roman" w:cs="Times New Roman"/>
                <w:bCs/>
                <w:sz w:val="20"/>
                <w:szCs w:val="20"/>
              </w:rPr>
              <w:t>further excludes all NR SL candidate resources in a NR SL slot where NR SL periodic resources</w:t>
            </w:r>
            <w:r w:rsidRPr="009A3001">
              <w:rPr>
                <w:rFonts w:ascii="Times New Roman" w:eastAsia="KaiTi" w:hAnsi="Times New Roman" w:cs="Times New Roman"/>
                <w:bCs/>
                <w:color w:val="000000"/>
                <w:sz w:val="20"/>
                <w:szCs w:val="20"/>
              </w:rPr>
              <w:t xml:space="preserve"> are in the NR SL slot overlapping with LTE SL resources selected to be used for LTE SL module’s own LTE SL transmission according to Step 5 in Section 8.1.4 of TS 38.214</w:t>
            </w:r>
          </w:p>
          <w:p w14:paraId="2256ACC1" w14:textId="77777777" w:rsidR="00AB1EE8" w:rsidRPr="009A3001" w:rsidRDefault="00AB1EE8" w:rsidP="00AB1EE8">
            <w:pPr>
              <w:numPr>
                <w:ilvl w:val="1"/>
                <w:numId w:val="44"/>
              </w:numPr>
              <w:spacing w:after="0" w:line="240" w:lineRule="auto"/>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 xml:space="preserve">Note: When the PHY layer of NR </w:t>
            </w:r>
            <w:r w:rsidRPr="009A3001">
              <w:rPr>
                <w:rFonts w:ascii="Times New Roman" w:eastAsia="KaiTi" w:hAnsi="Times New Roman" w:cs="Times New Roman"/>
                <w:bCs/>
                <w:color w:val="000000"/>
                <w:sz w:val="20"/>
                <w:szCs w:val="20"/>
                <w:lang w:eastAsia="ko-KR"/>
              </w:rPr>
              <w:t>SL</w:t>
            </w:r>
            <w:r w:rsidRPr="009A3001">
              <w:rPr>
                <w:rFonts w:ascii="Times New Roman" w:eastAsia="KaiTi" w:hAnsi="Times New Roman" w:cs="Times New Roman"/>
                <w:bCs/>
                <w:color w:val="000000"/>
                <w:sz w:val="20"/>
                <w:szCs w:val="20"/>
              </w:rPr>
              <w:t xml:space="preserve"> module cancels the above procedure according to Step 5a in Section 8.1.4 of TS 38.214, UE selects either LTE SL transmission or NR SL transmission according to Rel-16 NR SL in-device coexistence rule</w:t>
            </w:r>
          </w:p>
          <w:p w14:paraId="722E3A3B" w14:textId="77777777" w:rsidR="00AB1EE8" w:rsidRPr="009A3001" w:rsidRDefault="00AB1EE8" w:rsidP="00AB1EE8">
            <w:pPr>
              <w:numPr>
                <w:ilvl w:val="0"/>
                <w:numId w:val="44"/>
              </w:numPr>
              <w:spacing w:after="0" w:line="240" w:lineRule="auto"/>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lang w:eastAsia="ko-KR"/>
              </w:rPr>
              <w:t>Alt 1: The above procedure is applied at least when the priority of LTE SL transmission is higher than the priority of NR SL transmission</w:t>
            </w:r>
          </w:p>
          <w:p w14:paraId="727CECA1" w14:textId="77777777" w:rsidR="00AB1EE8" w:rsidRPr="009A3001" w:rsidRDefault="00AB1EE8" w:rsidP="00AB1EE8">
            <w:pPr>
              <w:numPr>
                <w:ilvl w:val="1"/>
                <w:numId w:val="44"/>
              </w:numPr>
              <w:spacing w:after="0" w:line="240" w:lineRule="auto"/>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lang w:eastAsia="ko-KR"/>
              </w:rPr>
              <w:t>It is up to UE implementation whether or not to apply the above procedure when the priority of LTE SL transmission is not higher than the priority of NR SL transmission</w:t>
            </w:r>
          </w:p>
          <w:p w14:paraId="3D8EDECA" w14:textId="77777777" w:rsidR="00AB1EE8" w:rsidRPr="009A3001" w:rsidRDefault="00AB1EE8" w:rsidP="00AB1EE8">
            <w:pPr>
              <w:numPr>
                <w:ilvl w:val="0"/>
                <w:numId w:val="44"/>
              </w:numPr>
              <w:spacing w:after="0" w:line="240" w:lineRule="auto"/>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Note: It is assumed that the information relevant to LTE SL resources selected to be used for LTE SL module’s own LTE SL transmission used in the above procedure is shared from LTE SL module to NR SL module</w:t>
            </w:r>
          </w:p>
          <w:p w14:paraId="2D05C06E" w14:textId="77777777" w:rsidR="00AB1EE8" w:rsidRPr="009A3001" w:rsidRDefault="00AB1EE8" w:rsidP="00AB1EE8">
            <w:pPr>
              <w:rPr>
                <w:rFonts w:ascii="Times New Roman" w:eastAsia="KaiTi" w:hAnsi="Times New Roman" w:cs="Times New Roman"/>
                <w:iCs/>
                <w:sz w:val="20"/>
                <w:szCs w:val="20"/>
              </w:rPr>
            </w:pPr>
          </w:p>
          <w:p w14:paraId="50B3F5A8" w14:textId="77777777" w:rsidR="00AB1EE8" w:rsidRPr="009A3001" w:rsidRDefault="00AB1EE8" w:rsidP="00AB1EE8">
            <w:pPr>
              <w:rPr>
                <w:rFonts w:ascii="Times New Roman" w:eastAsia="KaiTi" w:hAnsi="Times New Roman" w:cs="Times New Roman"/>
                <w:sz w:val="20"/>
                <w:szCs w:val="20"/>
              </w:rPr>
            </w:pPr>
            <w:r w:rsidRPr="009A3001">
              <w:rPr>
                <w:rFonts w:ascii="Times New Roman" w:eastAsia="KaiTi" w:hAnsi="Times New Roman" w:cs="Times New Roman"/>
                <w:b/>
                <w:bCs/>
                <w:sz w:val="20"/>
                <w:szCs w:val="20"/>
                <w:highlight w:val="green"/>
              </w:rPr>
              <w:t>Agreement</w:t>
            </w:r>
          </w:p>
          <w:p w14:paraId="22E402A1" w14:textId="77777777" w:rsidR="00AB1EE8" w:rsidRPr="009A3001" w:rsidRDefault="00AB1EE8" w:rsidP="00AB1EE8">
            <w:pPr>
              <w:rPr>
                <w:rFonts w:ascii="Times New Roman" w:eastAsia="KaiTi" w:hAnsi="Times New Roman" w:cs="Times New Roman"/>
                <w:bCs/>
                <w:sz w:val="20"/>
                <w:szCs w:val="20"/>
              </w:rPr>
            </w:pPr>
            <w:r w:rsidRPr="009A3001">
              <w:rPr>
                <w:rFonts w:ascii="Times New Roman" w:eastAsia="KaiTi" w:hAnsi="Times New Roman" w:cs="Times New Roman"/>
                <w:bCs/>
                <w:sz w:val="20"/>
                <w:szCs w:val="20"/>
              </w:rPr>
              <w:t xml:space="preserve">For NR </w:t>
            </w:r>
            <w:r w:rsidRPr="009A3001">
              <w:rPr>
                <w:rFonts w:ascii="Times New Roman" w:eastAsia="KaiTi" w:hAnsi="Times New Roman" w:cs="Times New Roman"/>
                <w:bCs/>
                <w:sz w:val="20"/>
                <w:szCs w:val="20"/>
                <w:lang w:eastAsia="ko-KR"/>
              </w:rPr>
              <w:t>SL</w:t>
            </w:r>
            <w:r w:rsidRPr="009A3001">
              <w:rPr>
                <w:rFonts w:ascii="Times New Roman" w:eastAsia="KaiTi" w:hAnsi="Times New Roman" w:cs="Times New Roman"/>
                <w:bCs/>
                <w:sz w:val="20"/>
                <w:szCs w:val="20"/>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9A3001">
              <w:rPr>
                <w:rFonts w:ascii="Times New Roman" w:eastAsia="KaiTi" w:hAnsi="Times New Roman" w:cs="Times New Roman"/>
                <w:bCs/>
                <w:sz w:val="20"/>
                <w:szCs w:val="20"/>
                <w:lang w:eastAsia="ko-KR"/>
              </w:rPr>
              <w:t>.</w:t>
            </w:r>
          </w:p>
          <w:p w14:paraId="204590BD" w14:textId="77777777" w:rsidR="00AB1EE8" w:rsidRPr="009A3001" w:rsidRDefault="00AB1EE8" w:rsidP="00AB1EE8">
            <w:pPr>
              <w:numPr>
                <w:ilvl w:val="0"/>
                <w:numId w:val="44"/>
              </w:numPr>
              <w:spacing w:after="0" w:line="240" w:lineRule="auto"/>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Note: How to ensure the above condition is up to UE implementation</w:t>
            </w:r>
          </w:p>
          <w:p w14:paraId="27CE699E" w14:textId="77777777" w:rsidR="00AB1EE8" w:rsidRPr="009A3001" w:rsidRDefault="00AB1EE8" w:rsidP="00AB1EE8">
            <w:pPr>
              <w:numPr>
                <w:ilvl w:val="0"/>
                <w:numId w:val="44"/>
              </w:numPr>
              <w:spacing w:after="0" w:line="240" w:lineRule="auto"/>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FFS on whether same or different frequency allocation may be used in the second overlapping slot</w:t>
            </w:r>
          </w:p>
          <w:p w14:paraId="34B6ACC3" w14:textId="77777777" w:rsidR="00AB1EE8" w:rsidRPr="009A3001" w:rsidRDefault="00AB1EE8" w:rsidP="00AB1EE8">
            <w:pPr>
              <w:rPr>
                <w:rFonts w:ascii="Times New Roman" w:eastAsia="KaiTi" w:hAnsi="Times New Roman" w:cs="Times New Roman"/>
                <w:iCs/>
                <w:sz w:val="20"/>
                <w:szCs w:val="20"/>
              </w:rPr>
            </w:pPr>
          </w:p>
          <w:p w14:paraId="5F0E90ED" w14:textId="77777777" w:rsidR="00AB1EE8" w:rsidRPr="009A3001" w:rsidRDefault="00AB1EE8" w:rsidP="00AB1EE8">
            <w:pPr>
              <w:rPr>
                <w:rFonts w:ascii="Times New Roman" w:eastAsia="KaiTi" w:hAnsi="Times New Roman" w:cs="Times New Roman"/>
                <w:sz w:val="20"/>
                <w:szCs w:val="20"/>
              </w:rPr>
            </w:pPr>
            <w:r w:rsidRPr="009A3001">
              <w:rPr>
                <w:rFonts w:ascii="Times New Roman" w:eastAsia="KaiTi" w:hAnsi="Times New Roman" w:cs="Times New Roman"/>
                <w:b/>
                <w:bCs/>
                <w:sz w:val="20"/>
                <w:szCs w:val="20"/>
                <w:highlight w:val="green"/>
              </w:rPr>
              <w:lastRenderedPageBreak/>
              <w:t>Agreement</w:t>
            </w:r>
          </w:p>
          <w:p w14:paraId="7DAB7235" w14:textId="4CB539A1" w:rsidR="00AB1EE8" w:rsidRPr="009A3001" w:rsidRDefault="00AB1EE8" w:rsidP="008623BB">
            <w:pPr>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28CE0002" w14:textId="77777777" w:rsidR="008623BB" w:rsidRPr="009A3001" w:rsidRDefault="008623BB" w:rsidP="008623BB">
            <w:pPr>
              <w:autoSpaceDE w:val="0"/>
              <w:autoSpaceDN w:val="0"/>
              <w:rPr>
                <w:rFonts w:ascii="Times New Roman" w:eastAsia="KaiTi" w:hAnsi="Times New Roman" w:cs="Times New Roman"/>
                <w:color w:val="000000"/>
                <w:sz w:val="20"/>
                <w:szCs w:val="20"/>
              </w:rPr>
            </w:pPr>
            <w:r w:rsidRPr="009A3001">
              <w:rPr>
                <w:rFonts w:ascii="Times New Roman" w:eastAsia="KaiTi" w:hAnsi="Times New Roman" w:cs="Times New Roman"/>
                <w:b/>
                <w:bCs/>
                <w:sz w:val="20"/>
                <w:szCs w:val="20"/>
                <w:highlight w:val="green"/>
              </w:rPr>
              <w:t>Agreement</w:t>
            </w:r>
          </w:p>
          <w:p w14:paraId="01E31363" w14:textId="77777777" w:rsidR="008623BB" w:rsidRPr="009A3001" w:rsidRDefault="008623BB" w:rsidP="008623BB">
            <w:pPr>
              <w:rPr>
                <w:rFonts w:ascii="Times New Roman" w:eastAsia="KaiTi" w:hAnsi="Times New Roman" w:cs="Times New Roman"/>
                <w:bCs/>
                <w:sz w:val="20"/>
                <w:szCs w:val="20"/>
              </w:rPr>
            </w:pPr>
            <w:r w:rsidRPr="009A3001">
              <w:rPr>
                <w:rFonts w:ascii="Times New Roman" w:eastAsia="KaiTi" w:hAnsi="Times New Roman" w:cs="Times New Roman"/>
                <w:bCs/>
                <w:sz w:val="20"/>
                <w:szCs w:val="20"/>
              </w:rPr>
              <w:t xml:space="preserve">When different TBs are transmitted on the NR SL slots overlapping with an LTE SL subframe and the NR SL transmission in the first overlapping NR SL slot is dropped or reselected, </w:t>
            </w:r>
          </w:p>
          <w:p w14:paraId="7F6B7B74" w14:textId="77777777" w:rsidR="008623BB" w:rsidRPr="009A3001" w:rsidRDefault="008623BB" w:rsidP="008623BB">
            <w:pPr>
              <w:numPr>
                <w:ilvl w:val="0"/>
                <w:numId w:val="44"/>
              </w:numPr>
              <w:spacing w:after="0" w:line="240" w:lineRule="auto"/>
              <w:ind w:hanging="357"/>
              <w:jc w:val="both"/>
              <w:rPr>
                <w:rFonts w:ascii="Times New Roman" w:eastAsia="KaiTi" w:hAnsi="Times New Roman" w:cs="Times New Roman"/>
                <w:bCs/>
                <w:sz w:val="20"/>
                <w:szCs w:val="20"/>
              </w:rPr>
            </w:pPr>
            <w:r w:rsidRPr="009A3001">
              <w:rPr>
                <w:rFonts w:ascii="Times New Roman" w:eastAsia="KaiTi" w:hAnsi="Times New Roman" w:cs="Times New Roman"/>
                <w:bCs/>
                <w:sz w:val="20"/>
                <w:szCs w:val="20"/>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3E6F642A" w14:textId="77777777" w:rsidR="008623BB" w:rsidRPr="009A3001" w:rsidRDefault="008623BB" w:rsidP="008623BB">
            <w:pPr>
              <w:rPr>
                <w:rFonts w:ascii="Times New Roman" w:eastAsia="KaiTi" w:hAnsi="Times New Roman" w:cs="Times New Roman"/>
                <w:b/>
                <w:bCs/>
                <w:sz w:val="20"/>
                <w:szCs w:val="20"/>
              </w:rPr>
            </w:pPr>
            <w:r w:rsidRPr="009A3001">
              <w:rPr>
                <w:rFonts w:ascii="Times New Roman" w:eastAsia="KaiTi" w:hAnsi="Times New Roman" w:cs="Times New Roman"/>
                <w:b/>
                <w:bCs/>
                <w:sz w:val="20"/>
                <w:szCs w:val="20"/>
              </w:rPr>
              <w:t>Conclusion</w:t>
            </w:r>
          </w:p>
          <w:p w14:paraId="33824CED" w14:textId="6B217789" w:rsidR="008623BB" w:rsidRPr="009A3001" w:rsidRDefault="008623BB" w:rsidP="00AB1EE8">
            <w:pPr>
              <w:rPr>
                <w:rFonts w:ascii="Times New Roman" w:eastAsia="KaiTi" w:hAnsi="Times New Roman" w:cs="Times New Roman"/>
                <w:bCs/>
                <w:sz w:val="20"/>
                <w:szCs w:val="20"/>
              </w:rPr>
            </w:pPr>
            <w:r w:rsidRPr="009A3001">
              <w:rPr>
                <w:rFonts w:ascii="Times New Roman" w:eastAsia="KaiTi" w:hAnsi="Times New Roman" w:cs="Times New Roman"/>
                <w:bCs/>
                <w:sz w:val="20"/>
                <w:szCs w:val="20"/>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5A3809F9" w14:textId="77777777" w:rsidR="00AB1EE8" w:rsidRPr="009A3001" w:rsidRDefault="00AB1EE8" w:rsidP="00AB1EE8">
            <w:pPr>
              <w:rPr>
                <w:rFonts w:ascii="Times New Roman" w:eastAsia="KaiTi" w:hAnsi="Times New Roman" w:cs="Times New Roman"/>
                <w:sz w:val="20"/>
                <w:szCs w:val="20"/>
              </w:rPr>
            </w:pPr>
            <w:r w:rsidRPr="009A3001">
              <w:rPr>
                <w:rFonts w:ascii="Times New Roman" w:eastAsia="KaiTi" w:hAnsi="Times New Roman" w:cs="Times New Roman"/>
                <w:b/>
                <w:bCs/>
                <w:sz w:val="20"/>
                <w:szCs w:val="20"/>
                <w:highlight w:val="green"/>
              </w:rPr>
              <w:t>Agreement</w:t>
            </w:r>
          </w:p>
          <w:p w14:paraId="32E36B07" w14:textId="77777777" w:rsidR="00AB1EE8" w:rsidRPr="009A3001" w:rsidRDefault="00AB1EE8" w:rsidP="00AB1EE8">
            <w:pPr>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RAN1 does not pursue further enhancements except for the following to handle NR SL candidate resources overlapping with LTE PSCCH for non-adjacent LTE SL resource pool in NR SL resource (re)selection procedure for dynamic resource pool sharing in Rel-18.</w:t>
            </w:r>
          </w:p>
          <w:p w14:paraId="598DAFA7" w14:textId="77777777" w:rsidR="00AB1EE8" w:rsidRPr="009A3001" w:rsidRDefault="00AB1EE8" w:rsidP="00AB1EE8">
            <w:pPr>
              <w:numPr>
                <w:ilvl w:val="0"/>
                <w:numId w:val="44"/>
              </w:numPr>
              <w:spacing w:after="0" w:line="240" w:lineRule="auto"/>
              <w:rPr>
                <w:rFonts w:ascii="Times New Roman" w:eastAsia="KaiTi" w:hAnsi="Times New Roman" w:cs="Times New Roman"/>
                <w:bCs/>
                <w:color w:val="000000"/>
                <w:sz w:val="20"/>
                <w:szCs w:val="20"/>
              </w:rPr>
            </w:pPr>
            <w:r w:rsidRPr="009A3001">
              <w:rPr>
                <w:rFonts w:ascii="Times New Roman" w:eastAsia="KaiTi" w:hAnsi="Times New Roman" w:cs="Times New Roman"/>
                <w:bCs/>
                <w:color w:val="000000"/>
                <w:sz w:val="20"/>
                <w:szCs w:val="20"/>
              </w:rPr>
              <w:t>NR SL module uses LTE SL RSRP measurement results (as specified in TS 36.213) shared from LTE SL module to determine excluding NR SL candidate resources overlapping with LTE PSCCH and/or LTE PSSCH resources reserved by other LTE SL UE in NR SL resource (re)selection procedure for dynamic resource pool sharing in Rel-18.</w:t>
            </w:r>
          </w:p>
          <w:p w14:paraId="226BFFC1" w14:textId="70D7ABBD" w:rsidR="00566FD8" w:rsidRPr="009A3001" w:rsidRDefault="00566FD8" w:rsidP="00EC4979">
            <w:pPr>
              <w:autoSpaceDE w:val="0"/>
              <w:autoSpaceDN w:val="0"/>
              <w:adjustRightInd w:val="0"/>
              <w:snapToGrid w:val="0"/>
              <w:spacing w:line="240" w:lineRule="auto"/>
              <w:ind w:left="360"/>
              <w:jc w:val="both"/>
              <w:rPr>
                <w:rFonts w:ascii="Times New Roman" w:eastAsia="KaiTi" w:hAnsi="Times New Roman" w:cs="Times New Roman"/>
                <w:bCs/>
                <w:sz w:val="20"/>
                <w:szCs w:val="20"/>
                <w:lang w:eastAsia="ko-KR"/>
              </w:rPr>
            </w:pPr>
          </w:p>
        </w:tc>
      </w:tr>
    </w:tbl>
    <w:p w14:paraId="07384322" w14:textId="11E9989C" w:rsidR="00566FD8" w:rsidRPr="009A3001" w:rsidRDefault="009660CB" w:rsidP="00792043">
      <w:pPr>
        <w:jc w:val="both"/>
        <w:rPr>
          <w:rFonts w:ascii="Times New Roman" w:eastAsia="KaiTi" w:hAnsi="Times New Roman" w:cs="Times New Roman"/>
          <w:bCs/>
          <w:color w:val="000000"/>
        </w:rPr>
      </w:pPr>
      <w:r w:rsidRPr="009A3001">
        <w:rPr>
          <w:rFonts w:ascii="Times New Roman" w:eastAsia="KaiTi" w:hAnsi="Times New Roman" w:cs="Times New Roman"/>
          <w:szCs w:val="20"/>
          <w:lang w:val="en-GB" w:eastAsia="zh-CN"/>
        </w:rPr>
        <w:lastRenderedPageBreak/>
        <w:t>For dynamic resource sharing co-channel coexistence solution or FDM-based resource pool portioning solution,</w:t>
      </w:r>
      <w:r w:rsidRPr="009A3001">
        <w:rPr>
          <w:rFonts w:ascii="Times New Roman" w:eastAsia="KaiTi" w:hAnsi="Times New Roman" w:cs="Times New Roman"/>
          <w:szCs w:val="20"/>
          <w:lang w:val="en-GB" w:eastAsia="zh-CN"/>
        </w:rPr>
        <w:t xml:space="preserve"> </w:t>
      </w:r>
      <w:r w:rsidR="0066132E" w:rsidRPr="009A3001">
        <w:rPr>
          <w:rFonts w:ascii="Times New Roman" w:eastAsia="KaiTi" w:hAnsi="Times New Roman" w:cs="Times New Roman"/>
          <w:bCs/>
          <w:color w:val="000000"/>
          <w:szCs w:val="20"/>
          <w:lang w:val="en-GB"/>
        </w:rPr>
        <w:t xml:space="preserve">RAN1 agreed that </w:t>
      </w:r>
      <w:r w:rsidR="0066132E" w:rsidRPr="009A3001">
        <w:rPr>
          <w:rFonts w:ascii="Times New Roman" w:eastAsia="KaiTi" w:hAnsi="Times New Roman" w:cs="Times New Roman"/>
          <w:bCs/>
          <w:color w:val="000000"/>
          <w:szCs w:val="20"/>
        </w:rPr>
        <w:t>w</w:t>
      </w:r>
      <w:r w:rsidR="0066132E" w:rsidRPr="009A3001">
        <w:rPr>
          <w:rFonts w:ascii="Times New Roman" w:eastAsia="KaiTi" w:hAnsi="Times New Roman" w:cs="Times New Roman"/>
          <w:bCs/>
          <w:color w:val="000000"/>
          <w:szCs w:val="20"/>
        </w:rPr>
        <w:t xml:space="preserve">hen the same </w:t>
      </w:r>
      <w:r w:rsidR="008623BB" w:rsidRPr="009A3001">
        <w:rPr>
          <w:rFonts w:ascii="Times New Roman" w:eastAsia="KaiTi" w:hAnsi="Times New Roman" w:cs="Times New Roman"/>
          <w:bCs/>
          <w:color w:val="000000"/>
          <w:szCs w:val="20"/>
        </w:rPr>
        <w:t xml:space="preserve">or </w:t>
      </w:r>
      <w:r w:rsidR="008623BB" w:rsidRPr="009A3001">
        <w:rPr>
          <w:rFonts w:ascii="Times New Roman" w:eastAsia="KaiTi" w:hAnsi="Times New Roman" w:cs="Times New Roman"/>
          <w:bCs/>
          <w:szCs w:val="20"/>
        </w:rPr>
        <w:t xml:space="preserve">different </w:t>
      </w:r>
      <w:r w:rsidR="0066132E" w:rsidRPr="009A3001">
        <w:rPr>
          <w:rFonts w:ascii="Times New Roman" w:eastAsia="KaiTi" w:hAnsi="Times New Roman" w:cs="Times New Roman"/>
          <w:bCs/>
          <w:color w:val="000000"/>
          <w:szCs w:val="20"/>
        </w:rPr>
        <w:t>TB</w:t>
      </w:r>
      <w:r w:rsidR="008623BB" w:rsidRPr="009A3001">
        <w:rPr>
          <w:rFonts w:ascii="Times New Roman" w:eastAsia="KaiTi" w:hAnsi="Times New Roman" w:cs="Times New Roman"/>
          <w:bCs/>
          <w:color w:val="000000"/>
          <w:szCs w:val="20"/>
        </w:rPr>
        <w:t>s</w:t>
      </w:r>
      <w:r w:rsidR="0066132E" w:rsidRPr="009A3001">
        <w:rPr>
          <w:rFonts w:ascii="Times New Roman" w:eastAsia="KaiTi" w:hAnsi="Times New Roman" w:cs="Times New Roman"/>
          <w:bCs/>
          <w:color w:val="000000"/>
          <w:szCs w:val="20"/>
        </w:rPr>
        <w:t xml:space="preserve"> </w:t>
      </w:r>
      <w:r w:rsidR="008623BB" w:rsidRPr="009A3001">
        <w:rPr>
          <w:rFonts w:ascii="Times New Roman" w:eastAsia="KaiTi" w:hAnsi="Times New Roman" w:cs="Times New Roman"/>
          <w:bCs/>
          <w:color w:val="000000"/>
          <w:szCs w:val="20"/>
        </w:rPr>
        <w:t>are</w:t>
      </w:r>
      <w:r w:rsidR="0066132E" w:rsidRPr="009A3001">
        <w:rPr>
          <w:rFonts w:ascii="Times New Roman" w:eastAsia="KaiTi" w:hAnsi="Times New Roman" w:cs="Times New Roman"/>
          <w:bCs/>
          <w:color w:val="000000"/>
          <w:szCs w:val="20"/>
        </w:rPr>
        <w:t xml:space="preserve"> transmitted on the NR SL slots overlapping with the LTE SL subframe, it is up to UE implementation how to avoid transmitting NR PSCCH/PSSCH only </w:t>
      </w:r>
      <w:r w:rsidR="0066132E" w:rsidRPr="009A3001">
        <w:rPr>
          <w:rFonts w:ascii="Times New Roman" w:eastAsia="KaiTi" w:hAnsi="Times New Roman" w:cs="Times New Roman"/>
          <w:bCs/>
          <w:color w:val="000000"/>
        </w:rPr>
        <w:t>in the subsequent NR SL slot overlapping with an LTE SL subframe</w:t>
      </w:r>
      <w:r w:rsidR="008623BB" w:rsidRPr="009A3001">
        <w:rPr>
          <w:rFonts w:ascii="Times New Roman" w:eastAsia="KaiTi" w:hAnsi="Times New Roman" w:cs="Times New Roman"/>
          <w:bCs/>
          <w:color w:val="000000"/>
        </w:rPr>
        <w:t xml:space="preserve">, with </w:t>
      </w:r>
      <w:r w:rsidR="008623BB" w:rsidRPr="009A3001">
        <w:rPr>
          <w:rFonts w:ascii="Times New Roman" w:eastAsia="KaiTi" w:hAnsi="Times New Roman" w:cs="Times New Roman"/>
          <w:bCs/>
          <w:szCs w:val="20"/>
        </w:rPr>
        <w:t xml:space="preserve">certain </w:t>
      </w:r>
      <w:r w:rsidR="008623BB" w:rsidRPr="009A3001">
        <w:rPr>
          <w:rFonts w:ascii="Times New Roman" w:eastAsia="KaiTi" w:hAnsi="Times New Roman" w:cs="Times New Roman"/>
          <w:bCs/>
          <w:szCs w:val="20"/>
        </w:rPr>
        <w:t>performance degradation.</w:t>
      </w:r>
    </w:p>
    <w:p w14:paraId="7D0039AC" w14:textId="60181486" w:rsidR="0066132E" w:rsidRPr="009A3001" w:rsidRDefault="0066132E" w:rsidP="00792043">
      <w:pPr>
        <w:jc w:val="both"/>
        <w:rPr>
          <w:rFonts w:ascii="Times New Roman" w:eastAsia="KaiTi" w:hAnsi="Times New Roman" w:cs="Times New Roman"/>
          <w:bCs/>
          <w:color w:val="000000"/>
        </w:rPr>
      </w:pPr>
      <w:r w:rsidRPr="009A3001">
        <w:rPr>
          <w:rFonts w:ascii="Times New Roman" w:eastAsia="KaiTi" w:hAnsi="Times New Roman" w:cs="Times New Roman"/>
          <w:bCs/>
          <w:color w:val="000000"/>
        </w:rPr>
        <w:t>RAN1 does not pursue further enhancements</w:t>
      </w:r>
      <w:r w:rsidRPr="009A3001">
        <w:rPr>
          <w:rFonts w:ascii="Times New Roman" w:eastAsia="KaiTi" w:hAnsi="Times New Roman" w:cs="Times New Roman"/>
          <w:bCs/>
          <w:color w:val="000000"/>
        </w:rPr>
        <w:t xml:space="preserve"> except for </w:t>
      </w:r>
      <w:r w:rsidR="009660CB" w:rsidRPr="009A3001">
        <w:rPr>
          <w:rFonts w:ascii="Times New Roman" w:eastAsia="KaiTi" w:hAnsi="Times New Roman" w:cs="Times New Roman"/>
          <w:bCs/>
          <w:color w:val="000000"/>
        </w:rPr>
        <w:t>h</w:t>
      </w:r>
      <w:r w:rsidRPr="009A3001">
        <w:rPr>
          <w:rFonts w:ascii="Times New Roman" w:eastAsia="KaiTi" w:hAnsi="Times New Roman" w:cs="Times New Roman"/>
          <w:bCs/>
          <w:color w:val="000000"/>
        </w:rPr>
        <w:t>andl</w:t>
      </w:r>
      <w:r w:rsidR="009660CB" w:rsidRPr="009A3001">
        <w:rPr>
          <w:rFonts w:ascii="Times New Roman" w:eastAsia="KaiTi" w:hAnsi="Times New Roman" w:cs="Times New Roman"/>
          <w:bCs/>
          <w:color w:val="000000"/>
        </w:rPr>
        <w:t>ing</w:t>
      </w:r>
      <w:r w:rsidRPr="009A3001">
        <w:rPr>
          <w:rFonts w:ascii="Times New Roman" w:eastAsia="KaiTi" w:hAnsi="Times New Roman" w:cs="Times New Roman"/>
          <w:bCs/>
          <w:color w:val="000000"/>
        </w:rPr>
        <w:t xml:space="preserve"> NR SL candidate resources overlapping with LTE PSCCH for non-adjacent LTE SL resource pool in NR SL resource (re)selection procedure for dynamic resource pool sharing in Rel-18.</w:t>
      </w:r>
    </w:p>
    <w:p w14:paraId="6A796C1B" w14:textId="77777777" w:rsidR="009A3001" w:rsidRPr="009A3001" w:rsidRDefault="009A3001" w:rsidP="009A3001">
      <w:pPr>
        <w:jc w:val="both"/>
        <w:rPr>
          <w:rFonts w:ascii="Times New Roman" w:eastAsia="KaiTi" w:hAnsi="Times New Roman" w:cs="Times New Roman"/>
          <w:lang w:val="en-GB" w:eastAsia="zh-CN"/>
        </w:rPr>
      </w:pPr>
      <w:r w:rsidRPr="009A3001">
        <w:rPr>
          <w:rFonts w:ascii="Times New Roman" w:eastAsia="KaiTi" w:hAnsi="Times New Roman" w:cs="Times New Roman"/>
          <w:lang w:val="en-GB" w:eastAsia="zh-CN"/>
        </w:rPr>
        <w:t>And UE capability is agreed to introduce in R18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8075"/>
      </w:tblGrid>
      <w:tr w:rsidR="009A3001" w:rsidRPr="009A3001" w14:paraId="3B79E629" w14:textId="77777777" w:rsidTr="003251F6">
        <w:trPr>
          <w:trHeight w:val="20"/>
        </w:trPr>
        <w:tc>
          <w:tcPr>
            <w:tcW w:w="807" w:type="pct"/>
            <w:tcBorders>
              <w:top w:val="single" w:sz="4" w:space="0" w:color="auto"/>
              <w:left w:val="single" w:sz="4" w:space="0" w:color="auto"/>
              <w:bottom w:val="single" w:sz="4" w:space="0" w:color="auto"/>
              <w:right w:val="single" w:sz="4" w:space="0" w:color="auto"/>
            </w:tcBorders>
            <w:shd w:val="clear" w:color="auto" w:fill="auto"/>
          </w:tcPr>
          <w:p w14:paraId="4F3548C3" w14:textId="77777777" w:rsidR="009A3001" w:rsidRPr="009A3001" w:rsidRDefault="009A3001" w:rsidP="003251F6">
            <w:pPr>
              <w:keepNext/>
              <w:keepLines/>
              <w:rPr>
                <w:rFonts w:ascii="Times New Roman" w:eastAsia="KaiTi" w:hAnsi="Times New Roman" w:cs="Times New Roman"/>
                <w:sz w:val="16"/>
                <w:szCs w:val="12"/>
                <w:lang w:eastAsia="ja-JP"/>
              </w:rPr>
            </w:pPr>
            <w:r w:rsidRPr="009A3001">
              <w:rPr>
                <w:rFonts w:ascii="Times New Roman" w:eastAsia="KaiTi" w:hAnsi="Times New Roman" w:cs="Times New Roman"/>
                <w:sz w:val="16"/>
                <w:szCs w:val="12"/>
                <w:lang w:eastAsia="ja-JP"/>
              </w:rPr>
              <w:t xml:space="preserve">Transmission using dynamic resource pool sharing </w:t>
            </w:r>
          </w:p>
        </w:tc>
        <w:tc>
          <w:tcPr>
            <w:tcW w:w="4193" w:type="pct"/>
            <w:tcBorders>
              <w:top w:val="single" w:sz="4" w:space="0" w:color="auto"/>
              <w:left w:val="single" w:sz="4" w:space="0" w:color="auto"/>
              <w:bottom w:val="single" w:sz="4" w:space="0" w:color="auto"/>
              <w:right w:val="single" w:sz="4" w:space="0" w:color="auto"/>
            </w:tcBorders>
            <w:shd w:val="clear" w:color="auto" w:fill="auto"/>
          </w:tcPr>
          <w:p w14:paraId="4A354279" w14:textId="77777777" w:rsidR="009A3001" w:rsidRPr="009A3001" w:rsidRDefault="009A3001" w:rsidP="003251F6">
            <w:pPr>
              <w:rPr>
                <w:rFonts w:ascii="Times New Roman" w:eastAsia="KaiTi" w:hAnsi="Times New Roman" w:cs="Times New Roman"/>
                <w:sz w:val="16"/>
                <w:szCs w:val="12"/>
                <w:lang w:eastAsia="ja-JP"/>
              </w:rPr>
            </w:pPr>
            <w:r w:rsidRPr="009A3001">
              <w:rPr>
                <w:rFonts w:ascii="Times New Roman" w:eastAsia="KaiTi" w:hAnsi="Times New Roman" w:cs="Times New Roman"/>
                <w:sz w:val="16"/>
                <w:szCs w:val="12"/>
                <w:lang w:eastAsia="ja-JP"/>
              </w:rPr>
              <w:t xml:space="preserve">1) Avoidance of NR PSCCH/PSSCH/PSFCH overlapping with EUTRA SL resources in dynamic resource pool sharing using LTE </w:t>
            </w:r>
            <w:proofErr w:type="spellStart"/>
            <w:r w:rsidRPr="009A3001">
              <w:rPr>
                <w:rFonts w:ascii="Times New Roman" w:eastAsia="KaiTi" w:hAnsi="Times New Roman" w:cs="Times New Roman"/>
                <w:sz w:val="16"/>
                <w:szCs w:val="12"/>
                <w:lang w:eastAsia="ja-JP"/>
              </w:rPr>
              <w:t>sidelink</w:t>
            </w:r>
            <w:proofErr w:type="spellEnd"/>
            <w:r w:rsidRPr="009A3001">
              <w:rPr>
                <w:rFonts w:ascii="Times New Roman" w:eastAsia="KaiTi" w:hAnsi="Times New Roman" w:cs="Times New Roman"/>
                <w:sz w:val="16"/>
                <w:szCs w:val="12"/>
                <w:lang w:eastAsia="ja-JP"/>
              </w:rPr>
              <w:t xml:space="preserve"> resource reservation information in NR mode2 resource (re)selection</w:t>
            </w:r>
          </w:p>
          <w:p w14:paraId="7843E96E" w14:textId="77777777" w:rsidR="009A3001" w:rsidRPr="009A3001" w:rsidRDefault="009A3001" w:rsidP="003251F6">
            <w:pPr>
              <w:rPr>
                <w:rFonts w:ascii="Times New Roman" w:eastAsia="KaiTi" w:hAnsi="Times New Roman" w:cs="Times New Roman"/>
                <w:sz w:val="16"/>
                <w:szCs w:val="12"/>
                <w:lang w:eastAsia="ja-JP"/>
              </w:rPr>
            </w:pPr>
            <w:r w:rsidRPr="009A3001">
              <w:rPr>
                <w:rFonts w:ascii="Times New Roman" w:eastAsia="KaiTi" w:hAnsi="Times New Roman" w:cs="Times New Roman"/>
                <w:sz w:val="16"/>
                <w:szCs w:val="12"/>
                <w:lang w:eastAsia="ja-JP"/>
              </w:rPr>
              <w:t>2) UE supports NR PSCCH/PSSCH/</w:t>
            </w:r>
            <w:r w:rsidRPr="009A3001">
              <w:rPr>
                <w:rFonts w:ascii="Times New Roman" w:eastAsia="KaiTi" w:hAnsi="Times New Roman" w:cs="Times New Roman"/>
                <w:sz w:val="16"/>
                <w:szCs w:val="12"/>
              </w:rPr>
              <w:t xml:space="preserve"> </w:t>
            </w:r>
            <w:r w:rsidRPr="009A3001">
              <w:rPr>
                <w:rFonts w:ascii="Times New Roman" w:eastAsia="KaiTi" w:hAnsi="Times New Roman" w:cs="Times New Roman"/>
                <w:sz w:val="16"/>
                <w:szCs w:val="12"/>
                <w:highlight w:val="yellow"/>
              </w:rPr>
              <w:t>[PSFCH]</w:t>
            </w:r>
            <w:r w:rsidRPr="009A3001">
              <w:rPr>
                <w:rFonts w:ascii="Times New Roman" w:eastAsia="KaiTi" w:hAnsi="Times New Roman" w:cs="Times New Roman"/>
                <w:sz w:val="16"/>
                <w:szCs w:val="12"/>
                <w:lang w:eastAsia="ja-JP"/>
              </w:rPr>
              <w:t xml:space="preserve"> TXs in 15kHz and/or 30kHz SCSs. Candidate value sets: {</w:t>
            </w:r>
            <w:r w:rsidRPr="009A3001">
              <w:rPr>
                <w:rFonts w:ascii="Times New Roman" w:eastAsia="KaiTi" w:hAnsi="Times New Roman" w:cs="Times New Roman"/>
                <w:sz w:val="16"/>
                <w:szCs w:val="12"/>
                <w:highlight w:val="yellow"/>
                <w:lang w:eastAsia="ja-JP"/>
              </w:rPr>
              <w:t>[15KHz, 30kHz, both]</w:t>
            </w:r>
            <w:r w:rsidRPr="009A3001">
              <w:rPr>
                <w:rFonts w:ascii="Times New Roman" w:eastAsia="KaiTi" w:hAnsi="Times New Roman" w:cs="Times New Roman"/>
                <w:sz w:val="16"/>
                <w:szCs w:val="12"/>
                <w:lang w:eastAsia="ja-JP"/>
              </w:rPr>
              <w:t>}</w:t>
            </w:r>
          </w:p>
          <w:p w14:paraId="605F1A1E" w14:textId="77777777" w:rsidR="009A3001" w:rsidRPr="009A3001" w:rsidRDefault="009A3001" w:rsidP="003251F6">
            <w:pPr>
              <w:rPr>
                <w:rFonts w:ascii="Times New Roman" w:eastAsia="KaiTi" w:hAnsi="Times New Roman" w:cs="Times New Roman"/>
                <w:sz w:val="16"/>
                <w:szCs w:val="12"/>
                <w:lang w:eastAsia="ja-JP"/>
              </w:rPr>
            </w:pPr>
            <w:r w:rsidRPr="009A3001">
              <w:rPr>
                <w:rFonts w:ascii="Times New Roman" w:eastAsia="KaiTi" w:hAnsi="Times New Roman" w:cs="Times New Roman"/>
                <w:sz w:val="16"/>
                <w:szCs w:val="12"/>
                <w:highlight w:val="yellow"/>
                <w:lang w:eastAsia="ja-JP"/>
              </w:rPr>
              <w:t>FFS Rx capability including supported SCS</w:t>
            </w:r>
          </w:p>
        </w:tc>
      </w:tr>
    </w:tbl>
    <w:p w14:paraId="0FD0A841" w14:textId="77777777" w:rsidR="009A3001" w:rsidRPr="009A3001" w:rsidRDefault="009A3001" w:rsidP="009A3001">
      <w:pPr>
        <w:spacing w:beforeLines="50" w:before="120" w:after="120" w:line="240" w:lineRule="auto"/>
        <w:jc w:val="both"/>
        <w:rPr>
          <w:rFonts w:ascii="Times New Roman" w:eastAsia="KaiTi" w:hAnsi="Times New Roman" w:cs="Times New Roman"/>
          <w:lang w:val="en-GB" w:eastAsia="zh-CN"/>
        </w:rPr>
      </w:pPr>
      <w:r w:rsidRPr="009A3001">
        <w:rPr>
          <w:rFonts w:ascii="Times New Roman" w:eastAsia="KaiTi" w:hAnsi="Times New Roman" w:cs="Times New Roman"/>
          <w:lang w:val="en-GB" w:eastAsia="zh-CN"/>
        </w:rPr>
        <w:t>Thus, no specific impact on RAN4 RRM requirements is identified for co-channel coexistence solution of dynamic resource sharing. Before any specific issue is identified based on RAN1 c</w:t>
      </w:r>
      <w:bookmarkStart w:id="0" w:name="_GoBack"/>
      <w:bookmarkEnd w:id="0"/>
      <w:r w:rsidRPr="009A3001">
        <w:rPr>
          <w:rFonts w:ascii="Times New Roman" w:eastAsia="KaiTi" w:hAnsi="Times New Roman" w:cs="Times New Roman"/>
          <w:lang w:val="en-GB" w:eastAsia="zh-CN"/>
        </w:rPr>
        <w:t>onclusion, RAN4 could postpone the discussion.</w:t>
      </w:r>
    </w:p>
    <w:p w14:paraId="2F936E39" w14:textId="6D8D42B8" w:rsidR="0039118B" w:rsidRPr="009A3001" w:rsidRDefault="0039118B" w:rsidP="00792043">
      <w:pPr>
        <w:jc w:val="both"/>
        <w:rPr>
          <w:rFonts w:ascii="Times New Roman" w:eastAsia="KaiTi" w:hAnsi="Times New Roman" w:cs="Times New Roman"/>
          <w:b/>
          <w:lang w:val="en-GB" w:eastAsia="zh-CN"/>
        </w:rPr>
      </w:pPr>
      <w:r w:rsidRPr="009A3001">
        <w:rPr>
          <w:rFonts w:ascii="Times New Roman" w:eastAsia="KaiTi" w:hAnsi="Times New Roman" w:cs="Times New Roman"/>
          <w:b/>
          <w:lang w:val="en-GB" w:eastAsia="zh-CN"/>
        </w:rPr>
        <w:t>Proposal-</w:t>
      </w:r>
      <w:r w:rsidR="009660CB" w:rsidRPr="009A3001">
        <w:rPr>
          <w:rFonts w:ascii="Times New Roman" w:eastAsia="KaiTi" w:hAnsi="Times New Roman" w:cs="Times New Roman"/>
          <w:b/>
          <w:lang w:val="en-GB" w:eastAsia="zh-CN"/>
        </w:rPr>
        <w:t>2</w:t>
      </w:r>
      <w:r w:rsidRPr="009A3001">
        <w:rPr>
          <w:rFonts w:ascii="Times New Roman" w:eastAsia="KaiTi" w:hAnsi="Times New Roman" w:cs="Times New Roman"/>
          <w:b/>
          <w:lang w:val="en-GB" w:eastAsia="zh-CN"/>
        </w:rPr>
        <w:t>: No</w:t>
      </w:r>
      <w:r w:rsidRPr="009A3001">
        <w:rPr>
          <w:rFonts w:ascii="Times New Roman" w:eastAsia="KaiTi" w:hAnsi="Times New Roman" w:cs="Times New Roman"/>
          <w:b/>
          <w:lang w:val="en-GB" w:eastAsia="zh-CN"/>
        </w:rPr>
        <w:t xml:space="preserve"> specific</w:t>
      </w:r>
      <w:r w:rsidRPr="009A3001">
        <w:rPr>
          <w:rFonts w:ascii="Times New Roman" w:eastAsia="KaiTi" w:hAnsi="Times New Roman" w:cs="Times New Roman"/>
          <w:b/>
          <w:lang w:val="en-GB" w:eastAsia="zh-CN"/>
        </w:rPr>
        <w:t xml:space="preserve"> impact </w:t>
      </w:r>
      <w:r w:rsidRPr="009A3001">
        <w:rPr>
          <w:rFonts w:ascii="Times New Roman" w:eastAsia="KaiTi" w:hAnsi="Times New Roman" w:cs="Times New Roman"/>
          <w:b/>
          <w:lang w:val="en-GB" w:eastAsia="zh-CN"/>
        </w:rPr>
        <w:t xml:space="preserve">on RRM requirements </w:t>
      </w:r>
      <w:r w:rsidRPr="009A3001">
        <w:rPr>
          <w:rFonts w:ascii="Times New Roman" w:eastAsia="KaiTi" w:hAnsi="Times New Roman" w:cs="Times New Roman"/>
          <w:b/>
          <w:lang w:val="en-GB" w:eastAsia="zh-CN"/>
        </w:rPr>
        <w:t>is identified for</w:t>
      </w:r>
      <w:r w:rsidR="009A3001" w:rsidRPr="009A3001">
        <w:rPr>
          <w:rFonts w:ascii="Times New Roman" w:eastAsia="KaiTi" w:hAnsi="Times New Roman" w:cs="Times New Roman"/>
          <w:b/>
          <w:lang w:val="en-GB" w:eastAsia="zh-CN"/>
        </w:rPr>
        <w:t xml:space="preserve"> </w:t>
      </w:r>
      <w:r w:rsidR="009A3001" w:rsidRPr="009A3001">
        <w:rPr>
          <w:rFonts w:ascii="Times New Roman" w:eastAsia="KaiTi" w:hAnsi="Times New Roman" w:cs="Times New Roman"/>
          <w:b/>
          <w:lang w:val="en-GB" w:eastAsia="zh-CN"/>
        </w:rPr>
        <w:t>co-channel coexistence</w:t>
      </w:r>
      <w:r w:rsidR="009A3001" w:rsidRPr="009A3001">
        <w:rPr>
          <w:rFonts w:ascii="Times New Roman" w:eastAsia="KaiTi" w:hAnsi="Times New Roman" w:cs="Times New Roman"/>
          <w:b/>
          <w:lang w:val="en-GB" w:eastAsia="zh-CN"/>
        </w:rPr>
        <w:t xml:space="preserve"> </w:t>
      </w:r>
      <w:r w:rsidR="009A3001" w:rsidRPr="009A3001">
        <w:rPr>
          <w:rFonts w:ascii="Times New Roman" w:eastAsia="KaiTi" w:hAnsi="Times New Roman" w:cs="Times New Roman"/>
          <w:b/>
          <w:lang w:val="en-GB" w:eastAsia="zh-CN"/>
        </w:rPr>
        <w:t>solution</w:t>
      </w:r>
      <w:r w:rsidR="009A3001" w:rsidRPr="009A3001">
        <w:rPr>
          <w:rFonts w:ascii="Times New Roman" w:eastAsia="KaiTi" w:hAnsi="Times New Roman" w:cs="Times New Roman"/>
          <w:b/>
          <w:lang w:val="en-GB" w:eastAsia="zh-CN"/>
        </w:rPr>
        <w:t xml:space="preserve"> of</w:t>
      </w:r>
      <w:r w:rsidRPr="009A3001">
        <w:rPr>
          <w:rFonts w:ascii="Times New Roman" w:eastAsia="KaiTi" w:hAnsi="Times New Roman" w:cs="Times New Roman"/>
          <w:b/>
          <w:lang w:val="en-GB" w:eastAsia="zh-CN"/>
        </w:rPr>
        <w:t xml:space="preserve"> </w:t>
      </w:r>
      <w:r w:rsidR="009A3001" w:rsidRPr="009A3001">
        <w:rPr>
          <w:rFonts w:ascii="Times New Roman" w:eastAsia="KaiTi" w:hAnsi="Times New Roman" w:cs="Times New Roman"/>
          <w:b/>
          <w:lang w:val="en-GB" w:eastAsia="zh-CN"/>
        </w:rPr>
        <w:t>dynamic resource sharing</w:t>
      </w:r>
      <w:r w:rsidR="009A3001" w:rsidRPr="009A3001">
        <w:rPr>
          <w:rFonts w:ascii="Times New Roman" w:eastAsia="KaiTi" w:hAnsi="Times New Roman" w:cs="Times New Roman"/>
          <w:b/>
          <w:lang w:val="en-GB" w:eastAsia="zh-CN"/>
        </w:rPr>
        <w:t>.</w:t>
      </w:r>
    </w:p>
    <w:p w14:paraId="44D63244" w14:textId="21C84FA2" w:rsidR="007D20D2" w:rsidRPr="009A3001" w:rsidRDefault="007D20D2" w:rsidP="007D20D2">
      <w:pPr>
        <w:pStyle w:val="1"/>
        <w:rPr>
          <w:rFonts w:ascii="Times New Roman" w:eastAsia="KaiTi" w:hAnsi="Times New Roman"/>
        </w:rPr>
      </w:pPr>
      <w:r w:rsidRPr="009A3001">
        <w:rPr>
          <w:rFonts w:ascii="Times New Roman" w:eastAsia="KaiTi" w:hAnsi="Times New Roman"/>
        </w:rPr>
        <w:t>3</w:t>
      </w:r>
      <w:r w:rsidRPr="009A3001">
        <w:rPr>
          <w:rFonts w:ascii="Times New Roman" w:eastAsia="KaiTi" w:hAnsi="Times New Roman"/>
        </w:rPr>
        <w:tab/>
        <w:t>Conclusion</w:t>
      </w:r>
    </w:p>
    <w:p w14:paraId="15F721BE" w14:textId="5FBE4C33" w:rsidR="007D20D2" w:rsidRPr="009A3001" w:rsidRDefault="00C21677" w:rsidP="0039118B">
      <w:pPr>
        <w:overflowPunct w:val="0"/>
        <w:autoSpaceDE w:val="0"/>
        <w:autoSpaceDN w:val="0"/>
        <w:adjustRightInd w:val="0"/>
        <w:spacing w:beforeLines="50" w:before="120" w:afterLines="50" w:after="120" w:line="240" w:lineRule="auto"/>
        <w:textAlignment w:val="baseline"/>
        <w:rPr>
          <w:rFonts w:ascii="Times New Roman" w:eastAsia="KaiTi" w:hAnsi="Times New Roman" w:cs="Times New Roman"/>
          <w:lang w:val="en-GB" w:eastAsia="zh-CN"/>
        </w:rPr>
      </w:pPr>
      <w:r w:rsidRPr="009A3001">
        <w:rPr>
          <w:rFonts w:ascii="Times New Roman" w:eastAsia="KaiTi" w:hAnsi="Times New Roman" w:cs="Times New Roman"/>
          <w:lang w:val="en-GB" w:eastAsia="zh-CN"/>
        </w:rPr>
        <w:t>This contribution gave our views on</w:t>
      </w:r>
      <w:r w:rsidR="003C69CF" w:rsidRPr="009A3001">
        <w:rPr>
          <w:rFonts w:ascii="Times New Roman" w:eastAsia="KaiTi" w:hAnsi="Times New Roman" w:cs="Times New Roman"/>
          <w:lang w:val="en-GB" w:eastAsia="zh-CN"/>
        </w:rPr>
        <w:t xml:space="preserve"> core requirements for </w:t>
      </w:r>
      <w:r w:rsidR="00CF187F" w:rsidRPr="009A3001">
        <w:rPr>
          <w:rFonts w:ascii="Times New Roman" w:eastAsia="KaiTi" w:hAnsi="Times New Roman" w:cs="Times New Roman"/>
          <w:lang w:eastAsia="zh-CN"/>
        </w:rPr>
        <w:t xml:space="preserve">co-channel coexistence between LTE </w:t>
      </w:r>
      <w:proofErr w:type="spellStart"/>
      <w:r w:rsidR="00CF187F" w:rsidRPr="009A3001">
        <w:rPr>
          <w:rFonts w:ascii="Times New Roman" w:eastAsia="KaiTi" w:hAnsi="Times New Roman" w:cs="Times New Roman"/>
          <w:lang w:eastAsia="zh-CN"/>
        </w:rPr>
        <w:t>sidelink</w:t>
      </w:r>
      <w:proofErr w:type="spellEnd"/>
      <w:r w:rsidR="00CF187F" w:rsidRPr="009A3001">
        <w:rPr>
          <w:rFonts w:ascii="Times New Roman" w:eastAsia="KaiTi" w:hAnsi="Times New Roman" w:cs="Times New Roman"/>
          <w:lang w:eastAsia="zh-CN"/>
        </w:rPr>
        <w:t xml:space="preserve"> and NR </w:t>
      </w:r>
      <w:proofErr w:type="spellStart"/>
      <w:r w:rsidR="00CF187F" w:rsidRPr="009A3001">
        <w:rPr>
          <w:rFonts w:ascii="Times New Roman" w:eastAsia="KaiTi" w:hAnsi="Times New Roman" w:cs="Times New Roman"/>
          <w:lang w:eastAsia="zh-CN"/>
        </w:rPr>
        <w:t>sidelink</w:t>
      </w:r>
      <w:proofErr w:type="spellEnd"/>
      <w:r w:rsidR="00CF187F" w:rsidRPr="009A3001">
        <w:rPr>
          <w:rFonts w:ascii="Times New Roman" w:eastAsia="KaiTi" w:hAnsi="Times New Roman" w:cs="Times New Roman"/>
          <w:lang w:eastAsia="zh-CN"/>
        </w:rPr>
        <w:t xml:space="preserve"> </w:t>
      </w:r>
      <w:r w:rsidR="003C69CF" w:rsidRPr="009A3001">
        <w:rPr>
          <w:rFonts w:ascii="Times New Roman" w:eastAsia="KaiTi" w:hAnsi="Times New Roman" w:cs="Times New Roman"/>
          <w:lang w:val="en-GB" w:eastAsia="zh-CN"/>
        </w:rPr>
        <w:t xml:space="preserve">and the following </w:t>
      </w:r>
      <w:r w:rsidR="00D22B25" w:rsidRPr="009A3001">
        <w:rPr>
          <w:rFonts w:ascii="Times New Roman" w:eastAsia="KaiTi" w:hAnsi="Times New Roman" w:cs="Times New Roman"/>
          <w:lang w:val="en-GB" w:eastAsia="zh-CN"/>
        </w:rPr>
        <w:t>proposals</w:t>
      </w:r>
      <w:r w:rsidR="00B572EC" w:rsidRPr="009A3001">
        <w:rPr>
          <w:rFonts w:ascii="Times New Roman" w:eastAsia="KaiTi" w:hAnsi="Times New Roman" w:cs="Times New Roman"/>
          <w:lang w:val="en-GB" w:eastAsia="zh-CN"/>
        </w:rPr>
        <w:t>:</w:t>
      </w:r>
    </w:p>
    <w:p w14:paraId="27A1CE4A" w14:textId="77777777" w:rsidR="009A3001" w:rsidRPr="009A3001" w:rsidRDefault="009A3001" w:rsidP="009A3001">
      <w:pPr>
        <w:jc w:val="both"/>
        <w:rPr>
          <w:rFonts w:ascii="Times New Roman" w:eastAsia="KaiTi" w:hAnsi="Times New Roman" w:cs="Times New Roman"/>
          <w:b/>
          <w:lang w:val="en-GB" w:eastAsia="zh-CN"/>
        </w:rPr>
      </w:pPr>
      <w:r w:rsidRPr="009A3001">
        <w:rPr>
          <w:rFonts w:ascii="Times New Roman" w:eastAsia="KaiTi" w:hAnsi="Times New Roman" w:cs="Times New Roman"/>
          <w:b/>
          <w:lang w:val="en-GB" w:eastAsia="zh-CN"/>
        </w:rPr>
        <w:lastRenderedPageBreak/>
        <w:t>Proposal 1: No specific specification impact for solution of TDM-based semi-static resource pool partitioning. Consider whether or how to update the requirements applicability during CR discussion stage.</w:t>
      </w:r>
    </w:p>
    <w:p w14:paraId="52ACBA14" w14:textId="0573B0D9" w:rsidR="009A3001" w:rsidRPr="009A3001" w:rsidRDefault="009A3001" w:rsidP="009A3001">
      <w:pPr>
        <w:jc w:val="both"/>
        <w:rPr>
          <w:rFonts w:ascii="Times New Roman" w:eastAsia="KaiTi" w:hAnsi="Times New Roman" w:cs="Times New Roman"/>
          <w:b/>
          <w:lang w:val="en-GB" w:eastAsia="zh-CN"/>
        </w:rPr>
      </w:pPr>
      <w:r w:rsidRPr="009A3001">
        <w:rPr>
          <w:rFonts w:ascii="Times New Roman" w:eastAsia="KaiTi" w:hAnsi="Times New Roman" w:cs="Times New Roman"/>
          <w:b/>
          <w:lang w:val="en-GB" w:eastAsia="zh-CN"/>
        </w:rPr>
        <w:t>Proposal-2: No specific impact on RRM requirements is identified for co-channel coexistence solution of dynamic resource sharing.</w:t>
      </w:r>
    </w:p>
    <w:p w14:paraId="69FA4E29" w14:textId="1F085021" w:rsidR="007D20D2" w:rsidRPr="009A3001" w:rsidRDefault="007D20D2" w:rsidP="007D20D2">
      <w:pPr>
        <w:pStyle w:val="1"/>
        <w:rPr>
          <w:rFonts w:ascii="Times New Roman" w:eastAsia="KaiTi" w:hAnsi="Times New Roman"/>
        </w:rPr>
      </w:pPr>
      <w:r w:rsidRPr="009A3001">
        <w:rPr>
          <w:rFonts w:ascii="Times New Roman" w:eastAsia="KaiTi" w:hAnsi="Times New Roman"/>
        </w:rPr>
        <w:t>4</w:t>
      </w:r>
      <w:r w:rsidRPr="009A3001">
        <w:rPr>
          <w:rFonts w:ascii="Times New Roman" w:eastAsia="KaiTi" w:hAnsi="Times New Roman"/>
        </w:rPr>
        <w:tab/>
        <w:t>Reference</w:t>
      </w:r>
    </w:p>
    <w:p w14:paraId="7033BCC4" w14:textId="3873DE7B" w:rsidR="006F7712" w:rsidRPr="009A3001" w:rsidRDefault="006F7712" w:rsidP="0011402F">
      <w:pPr>
        <w:numPr>
          <w:ilvl w:val="0"/>
          <w:numId w:val="22"/>
        </w:numPr>
        <w:overflowPunct w:val="0"/>
        <w:autoSpaceDE w:val="0"/>
        <w:autoSpaceDN w:val="0"/>
        <w:adjustRightInd w:val="0"/>
        <w:spacing w:afterLines="50" w:after="120" w:line="240" w:lineRule="auto"/>
        <w:jc w:val="both"/>
        <w:textAlignment w:val="baseline"/>
        <w:rPr>
          <w:rFonts w:ascii="Times New Roman" w:eastAsia="KaiTi" w:hAnsi="Times New Roman" w:cs="Times New Roman"/>
        </w:rPr>
      </w:pPr>
      <w:r w:rsidRPr="009A3001">
        <w:rPr>
          <w:rFonts w:ascii="Times New Roman" w:eastAsia="KaiTi" w:hAnsi="Times New Roman" w:cs="Times New Roman"/>
        </w:rPr>
        <w:t>R4-23</w:t>
      </w:r>
      <w:r w:rsidR="002840F3" w:rsidRPr="009A3001">
        <w:rPr>
          <w:rFonts w:ascii="Times New Roman" w:eastAsia="KaiTi" w:hAnsi="Times New Roman" w:cs="Times New Roman"/>
        </w:rPr>
        <w:t>10061</w:t>
      </w:r>
      <w:r w:rsidRPr="009A3001">
        <w:rPr>
          <w:rFonts w:ascii="Times New Roman" w:eastAsia="KaiTi" w:hAnsi="Times New Roman" w:cs="Times New Roman"/>
        </w:rPr>
        <w:t xml:space="preserve">, </w:t>
      </w:r>
      <w:r w:rsidR="002840F3" w:rsidRPr="009A3001">
        <w:rPr>
          <w:rFonts w:ascii="Times New Roman" w:eastAsia="KaiTi" w:hAnsi="Times New Roman" w:cs="Times New Roman"/>
        </w:rPr>
        <w:t>WF on SL evolution RRM requirements – SL CA and co-channel co-existence</w:t>
      </w:r>
      <w:r w:rsidRPr="009A3001">
        <w:rPr>
          <w:rFonts w:ascii="Times New Roman" w:eastAsia="KaiTi" w:hAnsi="Times New Roman" w:cs="Times New Roman"/>
        </w:rPr>
        <w:t xml:space="preserve">, </w:t>
      </w:r>
      <w:r w:rsidR="001C77A2" w:rsidRPr="009A3001">
        <w:rPr>
          <w:rFonts w:ascii="Times New Roman" w:eastAsia="KaiTi" w:hAnsi="Times New Roman" w:cs="Times New Roman"/>
        </w:rPr>
        <w:t>OPPO</w:t>
      </w:r>
    </w:p>
    <w:sectPr w:rsidR="006F7712" w:rsidRPr="009A300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A7666" w14:textId="77777777" w:rsidR="00272ABF" w:rsidRDefault="00272ABF" w:rsidP="00973137">
      <w:pPr>
        <w:spacing w:after="0" w:line="240" w:lineRule="auto"/>
      </w:pPr>
      <w:r>
        <w:separator/>
      </w:r>
    </w:p>
  </w:endnote>
  <w:endnote w:type="continuationSeparator" w:id="0">
    <w:p w14:paraId="15AA460B" w14:textId="77777777" w:rsidR="00272ABF" w:rsidRDefault="00272ABF"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KaiTi">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9AA4F" w14:textId="77777777" w:rsidR="00272ABF" w:rsidRDefault="00272ABF" w:rsidP="00973137">
      <w:pPr>
        <w:spacing w:after="0" w:line="240" w:lineRule="auto"/>
      </w:pPr>
      <w:r>
        <w:separator/>
      </w:r>
    </w:p>
  </w:footnote>
  <w:footnote w:type="continuationSeparator" w:id="0">
    <w:p w14:paraId="236BB3D6" w14:textId="77777777" w:rsidR="00272ABF" w:rsidRDefault="00272ABF"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001F05"/>
    <w:multiLevelType w:val="hybridMultilevel"/>
    <w:tmpl w:val="14E01C9E"/>
    <w:lvl w:ilvl="0" w:tplc="8004B0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9A69BD"/>
    <w:multiLevelType w:val="multilevel"/>
    <w:tmpl w:val="B05EB1EE"/>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3"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02B72F9"/>
    <w:multiLevelType w:val="hybridMultilevel"/>
    <w:tmpl w:val="F7C4D2BE"/>
    <w:lvl w:ilvl="0" w:tplc="8FA42342">
      <w:start w:val="1"/>
      <w:numFmt w:val="bullet"/>
      <w:lvlText w:val="-"/>
      <w:lvlJc w:val="left"/>
      <w:pPr>
        <w:ind w:left="520" w:hanging="420"/>
      </w:pPr>
      <w:rPr>
        <w:rFonts w:ascii="Times New Roman" w:eastAsia="楷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5"/>
  </w:num>
  <w:num w:numId="3">
    <w:abstractNumId w:val="4"/>
  </w:num>
  <w:num w:numId="4">
    <w:abstractNumId w:val="11"/>
  </w:num>
  <w:num w:numId="5">
    <w:abstractNumId w:val="10"/>
  </w:num>
  <w:num w:numId="6">
    <w:abstractNumId w:val="30"/>
  </w:num>
  <w:num w:numId="7">
    <w:abstractNumId w:val="0"/>
  </w:num>
  <w:num w:numId="8">
    <w:abstractNumId w:val="40"/>
  </w:num>
  <w:num w:numId="9">
    <w:abstractNumId w:val="23"/>
  </w:num>
  <w:num w:numId="10">
    <w:abstractNumId w:val="17"/>
  </w:num>
  <w:num w:numId="11">
    <w:abstractNumId w:val="26"/>
  </w:num>
  <w:num w:numId="12">
    <w:abstractNumId w:val="27"/>
  </w:num>
  <w:num w:numId="13">
    <w:abstractNumId w:val="7"/>
  </w:num>
  <w:num w:numId="14">
    <w:abstractNumId w:val="3"/>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1"/>
  </w:num>
  <w:num w:numId="18">
    <w:abstractNumId w:val="21"/>
  </w:num>
  <w:num w:numId="19">
    <w:abstractNumId w:val="5"/>
  </w:num>
  <w:num w:numId="20">
    <w:abstractNumId w:val="16"/>
  </w:num>
  <w:num w:numId="21">
    <w:abstractNumId w:val="42"/>
  </w:num>
  <w:num w:numId="22">
    <w:abstractNumId w:val="9"/>
  </w:num>
  <w:num w:numId="23">
    <w:abstractNumId w:val="22"/>
  </w:num>
  <w:num w:numId="24">
    <w:abstractNumId w:val="34"/>
  </w:num>
  <w:num w:numId="25">
    <w:abstractNumId w:val="24"/>
  </w:num>
  <w:num w:numId="26">
    <w:abstractNumId w:val="38"/>
  </w:num>
  <w:num w:numId="27">
    <w:abstractNumId w:val="8"/>
  </w:num>
  <w:num w:numId="28">
    <w:abstractNumId w:val="29"/>
  </w:num>
  <w:num w:numId="29">
    <w:abstractNumId w:val="14"/>
  </w:num>
  <w:num w:numId="30">
    <w:abstractNumId w:val="35"/>
  </w:num>
  <w:num w:numId="31">
    <w:abstractNumId w:val="39"/>
  </w:num>
  <w:num w:numId="32">
    <w:abstractNumId w:val="6"/>
  </w:num>
  <w:num w:numId="33">
    <w:abstractNumId w:val="18"/>
  </w:num>
  <w:num w:numId="34">
    <w:abstractNumId w:val="20"/>
  </w:num>
  <w:num w:numId="35">
    <w:abstractNumId w:val="1"/>
  </w:num>
  <w:num w:numId="36">
    <w:abstractNumId w:val="33"/>
  </w:num>
  <w:num w:numId="37">
    <w:abstractNumId w:val="37"/>
  </w:num>
  <w:num w:numId="38">
    <w:abstractNumId w:val="13"/>
  </w:num>
  <w:num w:numId="39">
    <w:abstractNumId w:val="32"/>
  </w:num>
  <w:num w:numId="40">
    <w:abstractNumId w:val="12"/>
  </w:num>
  <w:num w:numId="41">
    <w:abstractNumId w:val="19"/>
  </w:num>
  <w:num w:numId="42">
    <w:abstractNumId w:val="25"/>
  </w:num>
  <w:num w:numId="43">
    <w:abstractNumId w:val="2"/>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37F"/>
    <w:rsid w:val="00002A37"/>
    <w:rsid w:val="000037A4"/>
    <w:rsid w:val="0000564C"/>
    <w:rsid w:val="00006446"/>
    <w:rsid w:val="00006896"/>
    <w:rsid w:val="00006E3C"/>
    <w:rsid w:val="00007CDC"/>
    <w:rsid w:val="000119DC"/>
    <w:rsid w:val="00011B28"/>
    <w:rsid w:val="00011BF3"/>
    <w:rsid w:val="00012A02"/>
    <w:rsid w:val="00013DC0"/>
    <w:rsid w:val="00014310"/>
    <w:rsid w:val="00014C87"/>
    <w:rsid w:val="00015D15"/>
    <w:rsid w:val="00017678"/>
    <w:rsid w:val="00017A58"/>
    <w:rsid w:val="000205A3"/>
    <w:rsid w:val="00020677"/>
    <w:rsid w:val="00020E35"/>
    <w:rsid w:val="000211D8"/>
    <w:rsid w:val="00022B44"/>
    <w:rsid w:val="00025264"/>
    <w:rsid w:val="0002564D"/>
    <w:rsid w:val="00025724"/>
    <w:rsid w:val="00025797"/>
    <w:rsid w:val="00025B2A"/>
    <w:rsid w:val="00025ECA"/>
    <w:rsid w:val="0003044B"/>
    <w:rsid w:val="000314EE"/>
    <w:rsid w:val="00031F1D"/>
    <w:rsid w:val="000325B8"/>
    <w:rsid w:val="000326DD"/>
    <w:rsid w:val="00034C15"/>
    <w:rsid w:val="00035AF0"/>
    <w:rsid w:val="00036ABA"/>
    <w:rsid w:val="00036BA1"/>
    <w:rsid w:val="00036D55"/>
    <w:rsid w:val="00040814"/>
    <w:rsid w:val="00040A0B"/>
    <w:rsid w:val="000418C7"/>
    <w:rsid w:val="000422E2"/>
    <w:rsid w:val="00042D62"/>
    <w:rsid w:val="00042F22"/>
    <w:rsid w:val="00043798"/>
    <w:rsid w:val="000444EF"/>
    <w:rsid w:val="00044772"/>
    <w:rsid w:val="00045439"/>
    <w:rsid w:val="00045BF0"/>
    <w:rsid w:val="000468C7"/>
    <w:rsid w:val="00047928"/>
    <w:rsid w:val="00050DB8"/>
    <w:rsid w:val="0005190D"/>
    <w:rsid w:val="0005205F"/>
    <w:rsid w:val="000529A7"/>
    <w:rsid w:val="00052A07"/>
    <w:rsid w:val="000534E3"/>
    <w:rsid w:val="000536FB"/>
    <w:rsid w:val="00053D62"/>
    <w:rsid w:val="000542B2"/>
    <w:rsid w:val="00054CFD"/>
    <w:rsid w:val="00055BF8"/>
    <w:rsid w:val="0005606A"/>
    <w:rsid w:val="000562AF"/>
    <w:rsid w:val="00056E9E"/>
    <w:rsid w:val="00057117"/>
    <w:rsid w:val="00057F3A"/>
    <w:rsid w:val="000606C7"/>
    <w:rsid w:val="000616E7"/>
    <w:rsid w:val="00062024"/>
    <w:rsid w:val="000637AB"/>
    <w:rsid w:val="000639D8"/>
    <w:rsid w:val="0006487E"/>
    <w:rsid w:val="0006533F"/>
    <w:rsid w:val="0006565B"/>
    <w:rsid w:val="00065C3A"/>
    <w:rsid w:val="00065E1A"/>
    <w:rsid w:val="000702C1"/>
    <w:rsid w:val="00070721"/>
    <w:rsid w:val="00071017"/>
    <w:rsid w:val="00071415"/>
    <w:rsid w:val="00072A01"/>
    <w:rsid w:val="00072D11"/>
    <w:rsid w:val="00073F30"/>
    <w:rsid w:val="0007405A"/>
    <w:rsid w:val="000748C7"/>
    <w:rsid w:val="000774BA"/>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6574"/>
    <w:rsid w:val="000866F2"/>
    <w:rsid w:val="00086CE8"/>
    <w:rsid w:val="0008725D"/>
    <w:rsid w:val="0009009F"/>
    <w:rsid w:val="00091002"/>
    <w:rsid w:val="00091557"/>
    <w:rsid w:val="0009204E"/>
    <w:rsid w:val="000924C1"/>
    <w:rsid w:val="000924F0"/>
    <w:rsid w:val="00092C12"/>
    <w:rsid w:val="00093474"/>
    <w:rsid w:val="0009510F"/>
    <w:rsid w:val="00096896"/>
    <w:rsid w:val="000A1570"/>
    <w:rsid w:val="000A19E0"/>
    <w:rsid w:val="000A1B7B"/>
    <w:rsid w:val="000A1B90"/>
    <w:rsid w:val="000A4019"/>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345"/>
    <w:rsid w:val="000C08AB"/>
    <w:rsid w:val="000C165A"/>
    <w:rsid w:val="000C1825"/>
    <w:rsid w:val="000C2E19"/>
    <w:rsid w:val="000C3C72"/>
    <w:rsid w:val="000C5BB7"/>
    <w:rsid w:val="000C7DEF"/>
    <w:rsid w:val="000D088E"/>
    <w:rsid w:val="000D09D3"/>
    <w:rsid w:val="000D0D07"/>
    <w:rsid w:val="000D0DD5"/>
    <w:rsid w:val="000D1E80"/>
    <w:rsid w:val="000D1F84"/>
    <w:rsid w:val="000D26EA"/>
    <w:rsid w:val="000D357E"/>
    <w:rsid w:val="000D3B70"/>
    <w:rsid w:val="000D404A"/>
    <w:rsid w:val="000D4797"/>
    <w:rsid w:val="000D479B"/>
    <w:rsid w:val="000D4807"/>
    <w:rsid w:val="000D6184"/>
    <w:rsid w:val="000E0527"/>
    <w:rsid w:val="000E1E92"/>
    <w:rsid w:val="000E2A9B"/>
    <w:rsid w:val="000E73F4"/>
    <w:rsid w:val="000E7A3E"/>
    <w:rsid w:val="000F06D6"/>
    <w:rsid w:val="000F0B54"/>
    <w:rsid w:val="000F0EB1"/>
    <w:rsid w:val="000F1106"/>
    <w:rsid w:val="000F2C72"/>
    <w:rsid w:val="000F3349"/>
    <w:rsid w:val="000F39DB"/>
    <w:rsid w:val="000F3BE9"/>
    <w:rsid w:val="000F3E3B"/>
    <w:rsid w:val="000F3F6C"/>
    <w:rsid w:val="000F4ACC"/>
    <w:rsid w:val="000F6DF3"/>
    <w:rsid w:val="000F7563"/>
    <w:rsid w:val="00100211"/>
    <w:rsid w:val="00100598"/>
    <w:rsid w:val="001005FF"/>
    <w:rsid w:val="0010127C"/>
    <w:rsid w:val="00103CF3"/>
    <w:rsid w:val="00104973"/>
    <w:rsid w:val="001062FB"/>
    <w:rsid w:val="001063B5"/>
    <w:rsid w:val="001063E6"/>
    <w:rsid w:val="00106B0E"/>
    <w:rsid w:val="001107F5"/>
    <w:rsid w:val="001111FE"/>
    <w:rsid w:val="001137A3"/>
    <w:rsid w:val="00113CF4"/>
    <w:rsid w:val="0011402F"/>
    <w:rsid w:val="001153EA"/>
    <w:rsid w:val="00115643"/>
    <w:rsid w:val="001158D3"/>
    <w:rsid w:val="001162CC"/>
    <w:rsid w:val="00116765"/>
    <w:rsid w:val="0011719E"/>
    <w:rsid w:val="0011764D"/>
    <w:rsid w:val="00120055"/>
    <w:rsid w:val="001210DD"/>
    <w:rsid w:val="001219F5"/>
    <w:rsid w:val="00121A20"/>
    <w:rsid w:val="0012377F"/>
    <w:rsid w:val="00124036"/>
    <w:rsid w:val="00124314"/>
    <w:rsid w:val="001246F2"/>
    <w:rsid w:val="00124718"/>
    <w:rsid w:val="00124DB1"/>
    <w:rsid w:val="001263E4"/>
    <w:rsid w:val="00126B4A"/>
    <w:rsid w:val="00126BE5"/>
    <w:rsid w:val="00127661"/>
    <w:rsid w:val="001301BA"/>
    <w:rsid w:val="00131994"/>
    <w:rsid w:val="00132FD0"/>
    <w:rsid w:val="00133E2E"/>
    <w:rsid w:val="001344C0"/>
    <w:rsid w:val="001346FA"/>
    <w:rsid w:val="00135252"/>
    <w:rsid w:val="00135CDA"/>
    <w:rsid w:val="00136401"/>
    <w:rsid w:val="00136E6B"/>
    <w:rsid w:val="00137AB5"/>
    <w:rsid w:val="00137F0B"/>
    <w:rsid w:val="00140191"/>
    <w:rsid w:val="00140224"/>
    <w:rsid w:val="00140AC1"/>
    <w:rsid w:val="00140BFE"/>
    <w:rsid w:val="0014147A"/>
    <w:rsid w:val="001419E6"/>
    <w:rsid w:val="00144CBA"/>
    <w:rsid w:val="00145C07"/>
    <w:rsid w:val="00146779"/>
    <w:rsid w:val="00146A30"/>
    <w:rsid w:val="00146B2F"/>
    <w:rsid w:val="001471D6"/>
    <w:rsid w:val="00147569"/>
    <w:rsid w:val="00150480"/>
    <w:rsid w:val="00151E23"/>
    <w:rsid w:val="001526E0"/>
    <w:rsid w:val="00153218"/>
    <w:rsid w:val="001534C4"/>
    <w:rsid w:val="00153ACA"/>
    <w:rsid w:val="001551B5"/>
    <w:rsid w:val="001559B8"/>
    <w:rsid w:val="00156B63"/>
    <w:rsid w:val="00157E8D"/>
    <w:rsid w:val="00161117"/>
    <w:rsid w:val="001613C6"/>
    <w:rsid w:val="00161AD3"/>
    <w:rsid w:val="00162DA1"/>
    <w:rsid w:val="001649B6"/>
    <w:rsid w:val="00165055"/>
    <w:rsid w:val="001659C1"/>
    <w:rsid w:val="00166B0C"/>
    <w:rsid w:val="0017007F"/>
    <w:rsid w:val="00170904"/>
    <w:rsid w:val="00171B80"/>
    <w:rsid w:val="00171CFC"/>
    <w:rsid w:val="00171D69"/>
    <w:rsid w:val="00172F17"/>
    <w:rsid w:val="00173A8E"/>
    <w:rsid w:val="0017435F"/>
    <w:rsid w:val="0017502C"/>
    <w:rsid w:val="0017540B"/>
    <w:rsid w:val="00175C83"/>
    <w:rsid w:val="00176E14"/>
    <w:rsid w:val="0017774C"/>
    <w:rsid w:val="0018010A"/>
    <w:rsid w:val="00180367"/>
    <w:rsid w:val="0018143F"/>
    <w:rsid w:val="00181FF8"/>
    <w:rsid w:val="00182928"/>
    <w:rsid w:val="0018604C"/>
    <w:rsid w:val="001864CE"/>
    <w:rsid w:val="00186502"/>
    <w:rsid w:val="00186915"/>
    <w:rsid w:val="00187624"/>
    <w:rsid w:val="00190AC1"/>
    <w:rsid w:val="00191DF3"/>
    <w:rsid w:val="001920BE"/>
    <w:rsid w:val="001924F1"/>
    <w:rsid w:val="00192796"/>
    <w:rsid w:val="0019341A"/>
    <w:rsid w:val="001934E0"/>
    <w:rsid w:val="001944C9"/>
    <w:rsid w:val="00194C46"/>
    <w:rsid w:val="0019564C"/>
    <w:rsid w:val="001964D8"/>
    <w:rsid w:val="001968AB"/>
    <w:rsid w:val="00196D0B"/>
    <w:rsid w:val="00197DF9"/>
    <w:rsid w:val="001A1987"/>
    <w:rsid w:val="001A2564"/>
    <w:rsid w:val="001A2A85"/>
    <w:rsid w:val="001A33B2"/>
    <w:rsid w:val="001A6173"/>
    <w:rsid w:val="001A63A4"/>
    <w:rsid w:val="001A63C3"/>
    <w:rsid w:val="001A6772"/>
    <w:rsid w:val="001A6CBA"/>
    <w:rsid w:val="001B08A7"/>
    <w:rsid w:val="001B0D97"/>
    <w:rsid w:val="001B1467"/>
    <w:rsid w:val="001B1AFD"/>
    <w:rsid w:val="001B21DD"/>
    <w:rsid w:val="001B44C2"/>
    <w:rsid w:val="001B5A5D"/>
    <w:rsid w:val="001B6FE0"/>
    <w:rsid w:val="001C07BE"/>
    <w:rsid w:val="001C0C62"/>
    <w:rsid w:val="001C1CE5"/>
    <w:rsid w:val="001C27D4"/>
    <w:rsid w:val="001C2C95"/>
    <w:rsid w:val="001C2D6F"/>
    <w:rsid w:val="001C3D2A"/>
    <w:rsid w:val="001C4965"/>
    <w:rsid w:val="001C57DF"/>
    <w:rsid w:val="001C6080"/>
    <w:rsid w:val="001C6851"/>
    <w:rsid w:val="001C6A0A"/>
    <w:rsid w:val="001C7059"/>
    <w:rsid w:val="001C77A2"/>
    <w:rsid w:val="001D083E"/>
    <w:rsid w:val="001D3361"/>
    <w:rsid w:val="001D3B77"/>
    <w:rsid w:val="001D51BA"/>
    <w:rsid w:val="001D53E7"/>
    <w:rsid w:val="001D6342"/>
    <w:rsid w:val="001D6839"/>
    <w:rsid w:val="001D6D53"/>
    <w:rsid w:val="001E15E0"/>
    <w:rsid w:val="001E15E3"/>
    <w:rsid w:val="001E2E72"/>
    <w:rsid w:val="001E4457"/>
    <w:rsid w:val="001E4523"/>
    <w:rsid w:val="001E56ED"/>
    <w:rsid w:val="001E5749"/>
    <w:rsid w:val="001E58E2"/>
    <w:rsid w:val="001E5BDC"/>
    <w:rsid w:val="001E6DF7"/>
    <w:rsid w:val="001E702D"/>
    <w:rsid w:val="001E77D8"/>
    <w:rsid w:val="001E7AED"/>
    <w:rsid w:val="001F15AF"/>
    <w:rsid w:val="001F27C7"/>
    <w:rsid w:val="001F3916"/>
    <w:rsid w:val="001F41BB"/>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3F96"/>
    <w:rsid w:val="002069B2"/>
    <w:rsid w:val="00207FA3"/>
    <w:rsid w:val="00210EAB"/>
    <w:rsid w:val="00210F74"/>
    <w:rsid w:val="00211553"/>
    <w:rsid w:val="00211600"/>
    <w:rsid w:val="00211BF4"/>
    <w:rsid w:val="0021216A"/>
    <w:rsid w:val="00212BC2"/>
    <w:rsid w:val="00213CD6"/>
    <w:rsid w:val="00214C27"/>
    <w:rsid w:val="00214DA8"/>
    <w:rsid w:val="00215423"/>
    <w:rsid w:val="002158FA"/>
    <w:rsid w:val="002171AE"/>
    <w:rsid w:val="00217A35"/>
    <w:rsid w:val="00220600"/>
    <w:rsid w:val="002224D2"/>
    <w:rsid w:val="002224DB"/>
    <w:rsid w:val="002237F0"/>
    <w:rsid w:val="00223FCB"/>
    <w:rsid w:val="0022508A"/>
    <w:rsid w:val="002252B8"/>
    <w:rsid w:val="002252C3"/>
    <w:rsid w:val="00225C54"/>
    <w:rsid w:val="00226BA0"/>
    <w:rsid w:val="00227061"/>
    <w:rsid w:val="00227160"/>
    <w:rsid w:val="002302F5"/>
    <w:rsid w:val="00230388"/>
    <w:rsid w:val="00230765"/>
    <w:rsid w:val="002309EA"/>
    <w:rsid w:val="00230CB7"/>
    <w:rsid w:val="00230D18"/>
    <w:rsid w:val="00231335"/>
    <w:rsid w:val="00231387"/>
    <w:rsid w:val="002319E4"/>
    <w:rsid w:val="00231C2A"/>
    <w:rsid w:val="002323F1"/>
    <w:rsid w:val="002325D2"/>
    <w:rsid w:val="00232E47"/>
    <w:rsid w:val="00232EED"/>
    <w:rsid w:val="0023541D"/>
    <w:rsid w:val="00235632"/>
    <w:rsid w:val="00235872"/>
    <w:rsid w:val="00236AFE"/>
    <w:rsid w:val="00236B92"/>
    <w:rsid w:val="0023724E"/>
    <w:rsid w:val="0024007A"/>
    <w:rsid w:val="0024008A"/>
    <w:rsid w:val="00240DC2"/>
    <w:rsid w:val="00240E90"/>
    <w:rsid w:val="00241559"/>
    <w:rsid w:val="00241F1B"/>
    <w:rsid w:val="002435B3"/>
    <w:rsid w:val="00244BA6"/>
    <w:rsid w:val="002453E3"/>
    <w:rsid w:val="002458EB"/>
    <w:rsid w:val="00246DAA"/>
    <w:rsid w:val="00246F93"/>
    <w:rsid w:val="002500C8"/>
    <w:rsid w:val="00250A39"/>
    <w:rsid w:val="00255738"/>
    <w:rsid w:val="00256429"/>
    <w:rsid w:val="00256C1E"/>
    <w:rsid w:val="00257543"/>
    <w:rsid w:val="00257FEA"/>
    <w:rsid w:val="00260203"/>
    <w:rsid w:val="0026072B"/>
    <w:rsid w:val="00260B4A"/>
    <w:rsid w:val="002617E7"/>
    <w:rsid w:val="00261A53"/>
    <w:rsid w:val="0026298B"/>
    <w:rsid w:val="00264228"/>
    <w:rsid w:val="00264334"/>
    <w:rsid w:val="0026455C"/>
    <w:rsid w:val="0026473E"/>
    <w:rsid w:val="002652AD"/>
    <w:rsid w:val="00265513"/>
    <w:rsid w:val="00266214"/>
    <w:rsid w:val="00266431"/>
    <w:rsid w:val="002668CB"/>
    <w:rsid w:val="00266C0E"/>
    <w:rsid w:val="00266EA0"/>
    <w:rsid w:val="00267C83"/>
    <w:rsid w:val="00267F95"/>
    <w:rsid w:val="002704DC"/>
    <w:rsid w:val="002707AB"/>
    <w:rsid w:val="0027144F"/>
    <w:rsid w:val="00271813"/>
    <w:rsid w:val="00271F30"/>
    <w:rsid w:val="00271F3A"/>
    <w:rsid w:val="00272ABF"/>
    <w:rsid w:val="00272F7D"/>
    <w:rsid w:val="00273278"/>
    <w:rsid w:val="00273630"/>
    <w:rsid w:val="002737F4"/>
    <w:rsid w:val="00273BE8"/>
    <w:rsid w:val="00276AB7"/>
    <w:rsid w:val="002805F5"/>
    <w:rsid w:val="00280751"/>
    <w:rsid w:val="00280AC8"/>
    <w:rsid w:val="002822BC"/>
    <w:rsid w:val="0028280A"/>
    <w:rsid w:val="002840F3"/>
    <w:rsid w:val="00286908"/>
    <w:rsid w:val="00286ACD"/>
    <w:rsid w:val="00286BDE"/>
    <w:rsid w:val="00287838"/>
    <w:rsid w:val="00287BF2"/>
    <w:rsid w:val="002900D5"/>
    <w:rsid w:val="002907B5"/>
    <w:rsid w:val="002908C6"/>
    <w:rsid w:val="00292EB7"/>
    <w:rsid w:val="0029319A"/>
    <w:rsid w:val="00293860"/>
    <w:rsid w:val="002942CB"/>
    <w:rsid w:val="002959E3"/>
    <w:rsid w:val="00296155"/>
    <w:rsid w:val="00296227"/>
    <w:rsid w:val="00296A31"/>
    <w:rsid w:val="00296F44"/>
    <w:rsid w:val="002976E3"/>
    <w:rsid w:val="0029777D"/>
    <w:rsid w:val="002979C5"/>
    <w:rsid w:val="002A055E"/>
    <w:rsid w:val="002A05DF"/>
    <w:rsid w:val="002A0AAD"/>
    <w:rsid w:val="002A1626"/>
    <w:rsid w:val="002A1D4E"/>
    <w:rsid w:val="002A23A7"/>
    <w:rsid w:val="002A2869"/>
    <w:rsid w:val="002A2E3E"/>
    <w:rsid w:val="002A5CD0"/>
    <w:rsid w:val="002A6DB9"/>
    <w:rsid w:val="002B06A6"/>
    <w:rsid w:val="002B24D6"/>
    <w:rsid w:val="002B3021"/>
    <w:rsid w:val="002B54AD"/>
    <w:rsid w:val="002B54BE"/>
    <w:rsid w:val="002B654E"/>
    <w:rsid w:val="002B742D"/>
    <w:rsid w:val="002C0FB2"/>
    <w:rsid w:val="002C2B6C"/>
    <w:rsid w:val="002C2F52"/>
    <w:rsid w:val="002C3D5F"/>
    <w:rsid w:val="002C4084"/>
    <w:rsid w:val="002C4090"/>
    <w:rsid w:val="002C41E6"/>
    <w:rsid w:val="002C453C"/>
    <w:rsid w:val="002C49AD"/>
    <w:rsid w:val="002C5C30"/>
    <w:rsid w:val="002C64CA"/>
    <w:rsid w:val="002C6B7D"/>
    <w:rsid w:val="002C706E"/>
    <w:rsid w:val="002D071A"/>
    <w:rsid w:val="002D0DB7"/>
    <w:rsid w:val="002D1329"/>
    <w:rsid w:val="002D34B2"/>
    <w:rsid w:val="002D3F26"/>
    <w:rsid w:val="002D3FC9"/>
    <w:rsid w:val="002D48B0"/>
    <w:rsid w:val="002D4E5F"/>
    <w:rsid w:val="002D559F"/>
    <w:rsid w:val="002D5B37"/>
    <w:rsid w:val="002D5C98"/>
    <w:rsid w:val="002D6B4B"/>
    <w:rsid w:val="002D7637"/>
    <w:rsid w:val="002D7B01"/>
    <w:rsid w:val="002E17F2"/>
    <w:rsid w:val="002E2EAE"/>
    <w:rsid w:val="002E392C"/>
    <w:rsid w:val="002E5761"/>
    <w:rsid w:val="002E6832"/>
    <w:rsid w:val="002E7CAE"/>
    <w:rsid w:val="002F13E4"/>
    <w:rsid w:val="002F2771"/>
    <w:rsid w:val="002F2C78"/>
    <w:rsid w:val="002F37A9"/>
    <w:rsid w:val="002F5E69"/>
    <w:rsid w:val="002F7C53"/>
    <w:rsid w:val="00300673"/>
    <w:rsid w:val="003009AB"/>
    <w:rsid w:val="00301CE6"/>
    <w:rsid w:val="00301D1B"/>
    <w:rsid w:val="0030256B"/>
    <w:rsid w:val="00304E30"/>
    <w:rsid w:val="0030501F"/>
    <w:rsid w:val="00305075"/>
    <w:rsid w:val="0030547F"/>
    <w:rsid w:val="0030664F"/>
    <w:rsid w:val="003067CA"/>
    <w:rsid w:val="00307BA1"/>
    <w:rsid w:val="0031073D"/>
    <w:rsid w:val="00311702"/>
    <w:rsid w:val="00311BD2"/>
    <w:rsid w:val="00311E82"/>
    <w:rsid w:val="003132B8"/>
    <w:rsid w:val="00313B13"/>
    <w:rsid w:val="00313FD6"/>
    <w:rsid w:val="003143BD"/>
    <w:rsid w:val="0031508F"/>
    <w:rsid w:val="00315363"/>
    <w:rsid w:val="00320383"/>
    <w:rsid w:val="003203ED"/>
    <w:rsid w:val="00321A52"/>
    <w:rsid w:val="00322C9F"/>
    <w:rsid w:val="00322FFF"/>
    <w:rsid w:val="00323ADA"/>
    <w:rsid w:val="00324D23"/>
    <w:rsid w:val="003255A9"/>
    <w:rsid w:val="00325731"/>
    <w:rsid w:val="0032642B"/>
    <w:rsid w:val="00326BFD"/>
    <w:rsid w:val="00327A79"/>
    <w:rsid w:val="00331325"/>
    <w:rsid w:val="00331751"/>
    <w:rsid w:val="0033267E"/>
    <w:rsid w:val="00332A1B"/>
    <w:rsid w:val="00333AE5"/>
    <w:rsid w:val="00334579"/>
    <w:rsid w:val="00334DB6"/>
    <w:rsid w:val="00335858"/>
    <w:rsid w:val="00335F02"/>
    <w:rsid w:val="00336BDA"/>
    <w:rsid w:val="003370FB"/>
    <w:rsid w:val="003372DB"/>
    <w:rsid w:val="00337A09"/>
    <w:rsid w:val="003400B0"/>
    <w:rsid w:val="003408FE"/>
    <w:rsid w:val="00341E20"/>
    <w:rsid w:val="00342BD7"/>
    <w:rsid w:val="003448AD"/>
    <w:rsid w:val="0034518E"/>
    <w:rsid w:val="00346DB5"/>
    <w:rsid w:val="003477B1"/>
    <w:rsid w:val="00347AE8"/>
    <w:rsid w:val="0035118F"/>
    <w:rsid w:val="00351CDB"/>
    <w:rsid w:val="003533A2"/>
    <w:rsid w:val="00354339"/>
    <w:rsid w:val="00355F85"/>
    <w:rsid w:val="003561EA"/>
    <w:rsid w:val="00356805"/>
    <w:rsid w:val="00357380"/>
    <w:rsid w:val="0035793D"/>
    <w:rsid w:val="003602D9"/>
    <w:rsid w:val="003604CE"/>
    <w:rsid w:val="00361E49"/>
    <w:rsid w:val="0036290A"/>
    <w:rsid w:val="00363800"/>
    <w:rsid w:val="00363804"/>
    <w:rsid w:val="00364B46"/>
    <w:rsid w:val="003653E0"/>
    <w:rsid w:val="00365C2D"/>
    <w:rsid w:val="00365F74"/>
    <w:rsid w:val="00366442"/>
    <w:rsid w:val="0036777D"/>
    <w:rsid w:val="0036792D"/>
    <w:rsid w:val="00370E47"/>
    <w:rsid w:val="003742AC"/>
    <w:rsid w:val="00375BFA"/>
    <w:rsid w:val="00375C9F"/>
    <w:rsid w:val="00376D54"/>
    <w:rsid w:val="00377345"/>
    <w:rsid w:val="003778BF"/>
    <w:rsid w:val="00377CE1"/>
    <w:rsid w:val="00380868"/>
    <w:rsid w:val="00381443"/>
    <w:rsid w:val="00383434"/>
    <w:rsid w:val="003837B8"/>
    <w:rsid w:val="0038389C"/>
    <w:rsid w:val="00384C48"/>
    <w:rsid w:val="00384F89"/>
    <w:rsid w:val="003851CF"/>
    <w:rsid w:val="00385BF0"/>
    <w:rsid w:val="00386026"/>
    <w:rsid w:val="003866F7"/>
    <w:rsid w:val="003870F3"/>
    <w:rsid w:val="00387EBF"/>
    <w:rsid w:val="0039118B"/>
    <w:rsid w:val="00392C6A"/>
    <w:rsid w:val="003939FF"/>
    <w:rsid w:val="00394104"/>
    <w:rsid w:val="003942FF"/>
    <w:rsid w:val="00394998"/>
    <w:rsid w:val="00395188"/>
    <w:rsid w:val="00395CD3"/>
    <w:rsid w:val="00395E15"/>
    <w:rsid w:val="003966CC"/>
    <w:rsid w:val="0039769F"/>
    <w:rsid w:val="00397775"/>
    <w:rsid w:val="003A0301"/>
    <w:rsid w:val="003A0C9E"/>
    <w:rsid w:val="003A10AA"/>
    <w:rsid w:val="003A161F"/>
    <w:rsid w:val="003A2223"/>
    <w:rsid w:val="003A2A0F"/>
    <w:rsid w:val="003A3719"/>
    <w:rsid w:val="003A45A1"/>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752"/>
    <w:rsid w:val="003B7FE5"/>
    <w:rsid w:val="003C11C8"/>
    <w:rsid w:val="003C2702"/>
    <w:rsid w:val="003C374D"/>
    <w:rsid w:val="003C3BB6"/>
    <w:rsid w:val="003C3F99"/>
    <w:rsid w:val="003C418C"/>
    <w:rsid w:val="003C5179"/>
    <w:rsid w:val="003C69CF"/>
    <w:rsid w:val="003C7806"/>
    <w:rsid w:val="003D0655"/>
    <w:rsid w:val="003D0B4F"/>
    <w:rsid w:val="003D109F"/>
    <w:rsid w:val="003D2478"/>
    <w:rsid w:val="003D3C45"/>
    <w:rsid w:val="003D475C"/>
    <w:rsid w:val="003D4CE1"/>
    <w:rsid w:val="003D4D50"/>
    <w:rsid w:val="003D5B1F"/>
    <w:rsid w:val="003D6D28"/>
    <w:rsid w:val="003D79D7"/>
    <w:rsid w:val="003D7B5E"/>
    <w:rsid w:val="003E07B0"/>
    <w:rsid w:val="003E15FA"/>
    <w:rsid w:val="003E198B"/>
    <w:rsid w:val="003E1F93"/>
    <w:rsid w:val="003E3731"/>
    <w:rsid w:val="003E3E8D"/>
    <w:rsid w:val="003E3F96"/>
    <w:rsid w:val="003E48AA"/>
    <w:rsid w:val="003E55E4"/>
    <w:rsid w:val="003E5D96"/>
    <w:rsid w:val="003E72F5"/>
    <w:rsid w:val="003E74E3"/>
    <w:rsid w:val="003F0505"/>
    <w:rsid w:val="003F05C7"/>
    <w:rsid w:val="003F1A58"/>
    <w:rsid w:val="003F2964"/>
    <w:rsid w:val="003F2CD4"/>
    <w:rsid w:val="003F410D"/>
    <w:rsid w:val="003F5319"/>
    <w:rsid w:val="003F6105"/>
    <w:rsid w:val="003F6BBE"/>
    <w:rsid w:val="003F76B2"/>
    <w:rsid w:val="003F7A90"/>
    <w:rsid w:val="004000E8"/>
    <w:rsid w:val="00401D5B"/>
    <w:rsid w:val="0040201A"/>
    <w:rsid w:val="00402E2B"/>
    <w:rsid w:val="0040512B"/>
    <w:rsid w:val="00405489"/>
    <w:rsid w:val="00405BD4"/>
    <w:rsid w:val="00405CA5"/>
    <w:rsid w:val="00407101"/>
    <w:rsid w:val="00407AC6"/>
    <w:rsid w:val="00407AF2"/>
    <w:rsid w:val="00407CD3"/>
    <w:rsid w:val="00407EEC"/>
    <w:rsid w:val="00410134"/>
    <w:rsid w:val="00410B72"/>
    <w:rsid w:val="00410F18"/>
    <w:rsid w:val="0041263E"/>
    <w:rsid w:val="00412954"/>
    <w:rsid w:val="00412AB9"/>
    <w:rsid w:val="00413AAC"/>
    <w:rsid w:val="00413C55"/>
    <w:rsid w:val="00413E92"/>
    <w:rsid w:val="004145C3"/>
    <w:rsid w:val="00415F33"/>
    <w:rsid w:val="00420011"/>
    <w:rsid w:val="0042026F"/>
    <w:rsid w:val="00421105"/>
    <w:rsid w:val="00422AA4"/>
    <w:rsid w:val="00423CF0"/>
    <w:rsid w:val="004242F4"/>
    <w:rsid w:val="0042430C"/>
    <w:rsid w:val="00424722"/>
    <w:rsid w:val="004253EB"/>
    <w:rsid w:val="004266D4"/>
    <w:rsid w:val="00427248"/>
    <w:rsid w:val="0043056D"/>
    <w:rsid w:val="00431406"/>
    <w:rsid w:val="00433139"/>
    <w:rsid w:val="00435713"/>
    <w:rsid w:val="00435DF2"/>
    <w:rsid w:val="004363D9"/>
    <w:rsid w:val="00437447"/>
    <w:rsid w:val="00441208"/>
    <w:rsid w:val="00441A92"/>
    <w:rsid w:val="00441E2C"/>
    <w:rsid w:val="00442430"/>
    <w:rsid w:val="004431DC"/>
    <w:rsid w:val="00444F56"/>
    <w:rsid w:val="00446488"/>
    <w:rsid w:val="004464E4"/>
    <w:rsid w:val="0044661F"/>
    <w:rsid w:val="00447A5E"/>
    <w:rsid w:val="00447C57"/>
    <w:rsid w:val="004502DE"/>
    <w:rsid w:val="004517AA"/>
    <w:rsid w:val="00452CAC"/>
    <w:rsid w:val="004556B4"/>
    <w:rsid w:val="00457565"/>
    <w:rsid w:val="00457B71"/>
    <w:rsid w:val="0046069D"/>
    <w:rsid w:val="004620B1"/>
    <w:rsid w:val="00464689"/>
    <w:rsid w:val="0046685E"/>
    <w:rsid w:val="004669E2"/>
    <w:rsid w:val="00470C31"/>
    <w:rsid w:val="00470D1A"/>
    <w:rsid w:val="004716DD"/>
    <w:rsid w:val="0047189E"/>
    <w:rsid w:val="00471DE0"/>
    <w:rsid w:val="00472149"/>
    <w:rsid w:val="00473364"/>
    <w:rsid w:val="004734D0"/>
    <w:rsid w:val="004746D3"/>
    <w:rsid w:val="004748A8"/>
    <w:rsid w:val="00474F92"/>
    <w:rsid w:val="0047556B"/>
    <w:rsid w:val="004758C5"/>
    <w:rsid w:val="004761AA"/>
    <w:rsid w:val="004762AF"/>
    <w:rsid w:val="00476676"/>
    <w:rsid w:val="00476C5B"/>
    <w:rsid w:val="00477768"/>
    <w:rsid w:val="004777D1"/>
    <w:rsid w:val="0048108A"/>
    <w:rsid w:val="00481876"/>
    <w:rsid w:val="00481BCC"/>
    <w:rsid w:val="00483628"/>
    <w:rsid w:val="00483E23"/>
    <w:rsid w:val="00485311"/>
    <w:rsid w:val="0048563C"/>
    <w:rsid w:val="00491277"/>
    <w:rsid w:val="004912AE"/>
    <w:rsid w:val="00491EC5"/>
    <w:rsid w:val="00491F38"/>
    <w:rsid w:val="0049226E"/>
    <w:rsid w:val="004928E3"/>
    <w:rsid w:val="00492ADC"/>
    <w:rsid w:val="00492BC5"/>
    <w:rsid w:val="00492D1E"/>
    <w:rsid w:val="004934A5"/>
    <w:rsid w:val="00493595"/>
    <w:rsid w:val="0049402F"/>
    <w:rsid w:val="004940BE"/>
    <w:rsid w:val="004964F1"/>
    <w:rsid w:val="004A16BC"/>
    <w:rsid w:val="004A1C92"/>
    <w:rsid w:val="004A24B4"/>
    <w:rsid w:val="004A2B94"/>
    <w:rsid w:val="004A4048"/>
    <w:rsid w:val="004A5ECC"/>
    <w:rsid w:val="004A67BA"/>
    <w:rsid w:val="004A716C"/>
    <w:rsid w:val="004A75D0"/>
    <w:rsid w:val="004B2182"/>
    <w:rsid w:val="004B27D8"/>
    <w:rsid w:val="004B3711"/>
    <w:rsid w:val="004B4679"/>
    <w:rsid w:val="004B54B0"/>
    <w:rsid w:val="004B6F6A"/>
    <w:rsid w:val="004B7243"/>
    <w:rsid w:val="004B78A6"/>
    <w:rsid w:val="004B7C0C"/>
    <w:rsid w:val="004C09EA"/>
    <w:rsid w:val="004C17B5"/>
    <w:rsid w:val="004C2EB2"/>
    <w:rsid w:val="004C3185"/>
    <w:rsid w:val="004C35FF"/>
    <w:rsid w:val="004C3898"/>
    <w:rsid w:val="004C3A7A"/>
    <w:rsid w:val="004C51C1"/>
    <w:rsid w:val="004C5315"/>
    <w:rsid w:val="004C58EC"/>
    <w:rsid w:val="004C5BB0"/>
    <w:rsid w:val="004C5E29"/>
    <w:rsid w:val="004C6722"/>
    <w:rsid w:val="004D09B9"/>
    <w:rsid w:val="004D0D05"/>
    <w:rsid w:val="004D0E5F"/>
    <w:rsid w:val="004D36B1"/>
    <w:rsid w:val="004D3C14"/>
    <w:rsid w:val="004D4128"/>
    <w:rsid w:val="004D4EEE"/>
    <w:rsid w:val="004D6C64"/>
    <w:rsid w:val="004D7EBD"/>
    <w:rsid w:val="004E01A6"/>
    <w:rsid w:val="004E040B"/>
    <w:rsid w:val="004E2680"/>
    <w:rsid w:val="004E28F9"/>
    <w:rsid w:val="004E32F0"/>
    <w:rsid w:val="004E4310"/>
    <w:rsid w:val="004E462E"/>
    <w:rsid w:val="004E56DC"/>
    <w:rsid w:val="004E5E7A"/>
    <w:rsid w:val="004E6981"/>
    <w:rsid w:val="004E6E67"/>
    <w:rsid w:val="004E76F4"/>
    <w:rsid w:val="004E7D52"/>
    <w:rsid w:val="004F0B4E"/>
    <w:rsid w:val="004F0B6C"/>
    <w:rsid w:val="004F1D6F"/>
    <w:rsid w:val="004F2078"/>
    <w:rsid w:val="004F4DA3"/>
    <w:rsid w:val="004F6151"/>
    <w:rsid w:val="004F7715"/>
    <w:rsid w:val="004F78B3"/>
    <w:rsid w:val="004F7967"/>
    <w:rsid w:val="005000AB"/>
    <w:rsid w:val="005002D1"/>
    <w:rsid w:val="00500B84"/>
    <w:rsid w:val="00500ECE"/>
    <w:rsid w:val="005011D7"/>
    <w:rsid w:val="005020C0"/>
    <w:rsid w:val="00502847"/>
    <w:rsid w:val="00503270"/>
    <w:rsid w:val="005043AF"/>
    <w:rsid w:val="00504AF9"/>
    <w:rsid w:val="00504C42"/>
    <w:rsid w:val="00505069"/>
    <w:rsid w:val="00506557"/>
    <w:rsid w:val="0050677A"/>
    <w:rsid w:val="00507322"/>
    <w:rsid w:val="005077B6"/>
    <w:rsid w:val="005108D8"/>
    <w:rsid w:val="005116F9"/>
    <w:rsid w:val="00511FAD"/>
    <w:rsid w:val="00512074"/>
    <w:rsid w:val="005120D9"/>
    <w:rsid w:val="00512CDA"/>
    <w:rsid w:val="00512DC6"/>
    <w:rsid w:val="00514F1F"/>
    <w:rsid w:val="005153A7"/>
    <w:rsid w:val="005207E1"/>
    <w:rsid w:val="005219CF"/>
    <w:rsid w:val="00522636"/>
    <w:rsid w:val="005230A1"/>
    <w:rsid w:val="005241E2"/>
    <w:rsid w:val="00525D0D"/>
    <w:rsid w:val="00531C1B"/>
    <w:rsid w:val="005335E6"/>
    <w:rsid w:val="00534B59"/>
    <w:rsid w:val="005352AC"/>
    <w:rsid w:val="0053579D"/>
    <w:rsid w:val="005359FE"/>
    <w:rsid w:val="00535D9C"/>
    <w:rsid w:val="00535F91"/>
    <w:rsid w:val="00536759"/>
    <w:rsid w:val="00537C62"/>
    <w:rsid w:val="0054046B"/>
    <w:rsid w:val="00540544"/>
    <w:rsid w:val="00540D30"/>
    <w:rsid w:val="00541D36"/>
    <w:rsid w:val="00541D8C"/>
    <w:rsid w:val="00542EB7"/>
    <w:rsid w:val="0054333D"/>
    <w:rsid w:val="0054399F"/>
    <w:rsid w:val="00545094"/>
    <w:rsid w:val="00545194"/>
    <w:rsid w:val="00545339"/>
    <w:rsid w:val="00546970"/>
    <w:rsid w:val="00547609"/>
    <w:rsid w:val="00551CC4"/>
    <w:rsid w:val="00552810"/>
    <w:rsid w:val="0055291A"/>
    <w:rsid w:val="005537C9"/>
    <w:rsid w:val="00554E19"/>
    <w:rsid w:val="005559AF"/>
    <w:rsid w:val="00556986"/>
    <w:rsid w:val="0055704E"/>
    <w:rsid w:val="0056082A"/>
    <w:rsid w:val="0056121F"/>
    <w:rsid w:val="005613E0"/>
    <w:rsid w:val="0056196A"/>
    <w:rsid w:val="00562B55"/>
    <w:rsid w:val="00563FC9"/>
    <w:rsid w:val="00566FD8"/>
    <w:rsid w:val="0057058C"/>
    <w:rsid w:val="00571466"/>
    <w:rsid w:val="00572505"/>
    <w:rsid w:val="00573835"/>
    <w:rsid w:val="0057607D"/>
    <w:rsid w:val="005767C8"/>
    <w:rsid w:val="005770F8"/>
    <w:rsid w:val="00577965"/>
    <w:rsid w:val="00582094"/>
    <w:rsid w:val="005824B9"/>
    <w:rsid w:val="00582809"/>
    <w:rsid w:val="00583294"/>
    <w:rsid w:val="005841F3"/>
    <w:rsid w:val="00584F09"/>
    <w:rsid w:val="00586DFE"/>
    <w:rsid w:val="005875AA"/>
    <w:rsid w:val="0058798C"/>
    <w:rsid w:val="005900FA"/>
    <w:rsid w:val="00590B81"/>
    <w:rsid w:val="00592351"/>
    <w:rsid w:val="005935A4"/>
    <w:rsid w:val="005948C2"/>
    <w:rsid w:val="00595C59"/>
    <w:rsid w:val="00595DCA"/>
    <w:rsid w:val="005969A4"/>
    <w:rsid w:val="00596FA9"/>
    <w:rsid w:val="0059779B"/>
    <w:rsid w:val="005A1138"/>
    <w:rsid w:val="005A114D"/>
    <w:rsid w:val="005A209A"/>
    <w:rsid w:val="005A33C0"/>
    <w:rsid w:val="005A34AA"/>
    <w:rsid w:val="005A3C64"/>
    <w:rsid w:val="005A4157"/>
    <w:rsid w:val="005A4CEE"/>
    <w:rsid w:val="005A5681"/>
    <w:rsid w:val="005A662D"/>
    <w:rsid w:val="005A72E4"/>
    <w:rsid w:val="005B1409"/>
    <w:rsid w:val="005B1E3A"/>
    <w:rsid w:val="005B2076"/>
    <w:rsid w:val="005B29A6"/>
    <w:rsid w:val="005B2D57"/>
    <w:rsid w:val="005B2D8B"/>
    <w:rsid w:val="005B35D7"/>
    <w:rsid w:val="005B392A"/>
    <w:rsid w:val="005B3AA3"/>
    <w:rsid w:val="005B513D"/>
    <w:rsid w:val="005B64F8"/>
    <w:rsid w:val="005B6BD0"/>
    <w:rsid w:val="005B6F83"/>
    <w:rsid w:val="005C0D84"/>
    <w:rsid w:val="005C37DC"/>
    <w:rsid w:val="005C4DEE"/>
    <w:rsid w:val="005C4EFC"/>
    <w:rsid w:val="005C5559"/>
    <w:rsid w:val="005C74FB"/>
    <w:rsid w:val="005C7B3A"/>
    <w:rsid w:val="005C7C0B"/>
    <w:rsid w:val="005D0F2B"/>
    <w:rsid w:val="005D1602"/>
    <w:rsid w:val="005D24B5"/>
    <w:rsid w:val="005D3B77"/>
    <w:rsid w:val="005D4F4C"/>
    <w:rsid w:val="005D67DA"/>
    <w:rsid w:val="005D6B0D"/>
    <w:rsid w:val="005D6B8D"/>
    <w:rsid w:val="005D7068"/>
    <w:rsid w:val="005E10FA"/>
    <w:rsid w:val="005E2B45"/>
    <w:rsid w:val="005E385F"/>
    <w:rsid w:val="005E5B81"/>
    <w:rsid w:val="005E5E7F"/>
    <w:rsid w:val="005F00AC"/>
    <w:rsid w:val="005F034C"/>
    <w:rsid w:val="005F1411"/>
    <w:rsid w:val="005F2228"/>
    <w:rsid w:val="005F2CB1"/>
    <w:rsid w:val="005F3025"/>
    <w:rsid w:val="005F309B"/>
    <w:rsid w:val="005F5664"/>
    <w:rsid w:val="005F5704"/>
    <w:rsid w:val="005F618C"/>
    <w:rsid w:val="005F70BD"/>
    <w:rsid w:val="005F7DA4"/>
    <w:rsid w:val="00600A99"/>
    <w:rsid w:val="006024AB"/>
    <w:rsid w:val="0060283C"/>
    <w:rsid w:val="006028D8"/>
    <w:rsid w:val="00602BF4"/>
    <w:rsid w:val="00603C0A"/>
    <w:rsid w:val="00604B1C"/>
    <w:rsid w:val="00604CAE"/>
    <w:rsid w:val="00604F14"/>
    <w:rsid w:val="00605A6A"/>
    <w:rsid w:val="0060663A"/>
    <w:rsid w:val="00606E6A"/>
    <w:rsid w:val="0060788D"/>
    <w:rsid w:val="00607BA5"/>
    <w:rsid w:val="0061073D"/>
    <w:rsid w:val="00611B83"/>
    <w:rsid w:val="00612634"/>
    <w:rsid w:val="00613257"/>
    <w:rsid w:val="006137BF"/>
    <w:rsid w:val="006140C6"/>
    <w:rsid w:val="006148DB"/>
    <w:rsid w:val="00620A71"/>
    <w:rsid w:val="00620AED"/>
    <w:rsid w:val="00620D80"/>
    <w:rsid w:val="006234A6"/>
    <w:rsid w:val="0062355D"/>
    <w:rsid w:val="006237B6"/>
    <w:rsid w:val="00623C19"/>
    <w:rsid w:val="00623E91"/>
    <w:rsid w:val="006256BF"/>
    <w:rsid w:val="00625A35"/>
    <w:rsid w:val="00625E0A"/>
    <w:rsid w:val="006269FF"/>
    <w:rsid w:val="00626DE5"/>
    <w:rsid w:val="006270D7"/>
    <w:rsid w:val="00630001"/>
    <w:rsid w:val="006311B3"/>
    <w:rsid w:val="006316DB"/>
    <w:rsid w:val="0063284C"/>
    <w:rsid w:val="0063326E"/>
    <w:rsid w:val="00633738"/>
    <w:rsid w:val="006340D9"/>
    <w:rsid w:val="0063593B"/>
    <w:rsid w:val="00635FED"/>
    <w:rsid w:val="00636398"/>
    <w:rsid w:val="006366C5"/>
    <w:rsid w:val="006368D3"/>
    <w:rsid w:val="006377EC"/>
    <w:rsid w:val="0064151F"/>
    <w:rsid w:val="00641533"/>
    <w:rsid w:val="00641C5A"/>
    <w:rsid w:val="0064208D"/>
    <w:rsid w:val="00642E08"/>
    <w:rsid w:val="00643475"/>
    <w:rsid w:val="0064396A"/>
    <w:rsid w:val="0064624E"/>
    <w:rsid w:val="006466F7"/>
    <w:rsid w:val="0064706E"/>
    <w:rsid w:val="006501BC"/>
    <w:rsid w:val="00650AB9"/>
    <w:rsid w:val="00651399"/>
    <w:rsid w:val="00653850"/>
    <w:rsid w:val="00653DE1"/>
    <w:rsid w:val="00654ABD"/>
    <w:rsid w:val="00655039"/>
    <w:rsid w:val="00655733"/>
    <w:rsid w:val="00655ACD"/>
    <w:rsid w:val="00656A92"/>
    <w:rsid w:val="00656DDE"/>
    <w:rsid w:val="00656E72"/>
    <w:rsid w:val="00657A31"/>
    <w:rsid w:val="0066011D"/>
    <w:rsid w:val="006607C0"/>
    <w:rsid w:val="006609DF"/>
    <w:rsid w:val="00660B60"/>
    <w:rsid w:val="00660E25"/>
    <w:rsid w:val="0066132E"/>
    <w:rsid w:val="006613A6"/>
    <w:rsid w:val="00661530"/>
    <w:rsid w:val="00661A28"/>
    <w:rsid w:val="006627A2"/>
    <w:rsid w:val="00662B07"/>
    <w:rsid w:val="006632D7"/>
    <w:rsid w:val="006634E6"/>
    <w:rsid w:val="00664A82"/>
    <w:rsid w:val="006655EE"/>
    <w:rsid w:val="00665FB0"/>
    <w:rsid w:val="0066693D"/>
    <w:rsid w:val="00666A19"/>
    <w:rsid w:val="00667EE7"/>
    <w:rsid w:val="00670874"/>
    <w:rsid w:val="00670922"/>
    <w:rsid w:val="00670BE1"/>
    <w:rsid w:val="006717B2"/>
    <w:rsid w:val="0067218F"/>
    <w:rsid w:val="006741F2"/>
    <w:rsid w:val="00674CC3"/>
    <w:rsid w:val="00674DB8"/>
    <w:rsid w:val="0067510A"/>
    <w:rsid w:val="0067553F"/>
    <w:rsid w:val="00675C72"/>
    <w:rsid w:val="00675DF5"/>
    <w:rsid w:val="00676CE8"/>
    <w:rsid w:val="00676CF0"/>
    <w:rsid w:val="006771F9"/>
    <w:rsid w:val="006776D7"/>
    <w:rsid w:val="00680D71"/>
    <w:rsid w:val="00681003"/>
    <w:rsid w:val="006817C9"/>
    <w:rsid w:val="00681A55"/>
    <w:rsid w:val="00683E2A"/>
    <w:rsid w:val="00683ECE"/>
    <w:rsid w:val="0068729F"/>
    <w:rsid w:val="00690A24"/>
    <w:rsid w:val="00690A5B"/>
    <w:rsid w:val="00690B1E"/>
    <w:rsid w:val="00690DAE"/>
    <w:rsid w:val="00691026"/>
    <w:rsid w:val="006910D9"/>
    <w:rsid w:val="00692DC6"/>
    <w:rsid w:val="0069340F"/>
    <w:rsid w:val="00694572"/>
    <w:rsid w:val="0069463A"/>
    <w:rsid w:val="00695E02"/>
    <w:rsid w:val="00695FC2"/>
    <w:rsid w:val="0069629A"/>
    <w:rsid w:val="00696949"/>
    <w:rsid w:val="00697052"/>
    <w:rsid w:val="006A0848"/>
    <w:rsid w:val="006A2335"/>
    <w:rsid w:val="006A41B7"/>
    <w:rsid w:val="006A46FB"/>
    <w:rsid w:val="006A5E28"/>
    <w:rsid w:val="006A697B"/>
    <w:rsid w:val="006A7AFF"/>
    <w:rsid w:val="006A7C13"/>
    <w:rsid w:val="006B0252"/>
    <w:rsid w:val="006B0F67"/>
    <w:rsid w:val="006B16C9"/>
    <w:rsid w:val="006B1816"/>
    <w:rsid w:val="006B1FF4"/>
    <w:rsid w:val="006B2099"/>
    <w:rsid w:val="006B2DE0"/>
    <w:rsid w:val="006B31E4"/>
    <w:rsid w:val="006B3466"/>
    <w:rsid w:val="006B50CF"/>
    <w:rsid w:val="006B5C38"/>
    <w:rsid w:val="006B5D76"/>
    <w:rsid w:val="006C03B8"/>
    <w:rsid w:val="006C06C1"/>
    <w:rsid w:val="006C2602"/>
    <w:rsid w:val="006C36DC"/>
    <w:rsid w:val="006C39F5"/>
    <w:rsid w:val="006C4C27"/>
    <w:rsid w:val="006C5EC9"/>
    <w:rsid w:val="006C6059"/>
    <w:rsid w:val="006C6515"/>
    <w:rsid w:val="006C6642"/>
    <w:rsid w:val="006C7522"/>
    <w:rsid w:val="006D0E4F"/>
    <w:rsid w:val="006D1C2F"/>
    <w:rsid w:val="006D2ABA"/>
    <w:rsid w:val="006D3568"/>
    <w:rsid w:val="006D50B4"/>
    <w:rsid w:val="006D6F08"/>
    <w:rsid w:val="006E062C"/>
    <w:rsid w:val="006E1C82"/>
    <w:rsid w:val="006E1FE2"/>
    <w:rsid w:val="006E27AB"/>
    <w:rsid w:val="006E28B7"/>
    <w:rsid w:val="006E2A9B"/>
    <w:rsid w:val="006E3310"/>
    <w:rsid w:val="006E4E39"/>
    <w:rsid w:val="006E4FF4"/>
    <w:rsid w:val="006E565E"/>
    <w:rsid w:val="006E57D3"/>
    <w:rsid w:val="006E673D"/>
    <w:rsid w:val="006E7D3B"/>
    <w:rsid w:val="006F0D48"/>
    <w:rsid w:val="006F1B41"/>
    <w:rsid w:val="006F1B70"/>
    <w:rsid w:val="006F2520"/>
    <w:rsid w:val="006F341D"/>
    <w:rsid w:val="006F3CDE"/>
    <w:rsid w:val="006F4243"/>
    <w:rsid w:val="006F47FC"/>
    <w:rsid w:val="006F58D4"/>
    <w:rsid w:val="006F6582"/>
    <w:rsid w:val="006F7712"/>
    <w:rsid w:val="00701A1C"/>
    <w:rsid w:val="007026F3"/>
    <w:rsid w:val="0070346E"/>
    <w:rsid w:val="00703D82"/>
    <w:rsid w:val="00704C9D"/>
    <w:rsid w:val="00704EDB"/>
    <w:rsid w:val="00706101"/>
    <w:rsid w:val="00707072"/>
    <w:rsid w:val="00707500"/>
    <w:rsid w:val="00707D61"/>
    <w:rsid w:val="00712191"/>
    <w:rsid w:val="00712287"/>
    <w:rsid w:val="00712772"/>
    <w:rsid w:val="00712AFA"/>
    <w:rsid w:val="00712E00"/>
    <w:rsid w:val="0071304C"/>
    <w:rsid w:val="00713B24"/>
    <w:rsid w:val="007140ED"/>
    <w:rsid w:val="007148D3"/>
    <w:rsid w:val="007155EA"/>
    <w:rsid w:val="00715B6F"/>
    <w:rsid w:val="00715B9A"/>
    <w:rsid w:val="0071685D"/>
    <w:rsid w:val="00716E18"/>
    <w:rsid w:val="007178A2"/>
    <w:rsid w:val="007205B5"/>
    <w:rsid w:val="00720AA5"/>
    <w:rsid w:val="00721B32"/>
    <w:rsid w:val="0072278F"/>
    <w:rsid w:val="007230AF"/>
    <w:rsid w:val="00723DA6"/>
    <w:rsid w:val="007257D0"/>
    <w:rsid w:val="00725ACA"/>
    <w:rsid w:val="00726EA6"/>
    <w:rsid w:val="00727208"/>
    <w:rsid w:val="00727680"/>
    <w:rsid w:val="00730AE8"/>
    <w:rsid w:val="00731116"/>
    <w:rsid w:val="00731642"/>
    <w:rsid w:val="00731ACD"/>
    <w:rsid w:val="00732810"/>
    <w:rsid w:val="00733E8F"/>
    <w:rsid w:val="007348B1"/>
    <w:rsid w:val="00734966"/>
    <w:rsid w:val="00736221"/>
    <w:rsid w:val="007362A6"/>
    <w:rsid w:val="00736D7D"/>
    <w:rsid w:val="00737FCB"/>
    <w:rsid w:val="00740AE9"/>
    <w:rsid w:val="00740E58"/>
    <w:rsid w:val="00742051"/>
    <w:rsid w:val="007426FF"/>
    <w:rsid w:val="007445A0"/>
    <w:rsid w:val="00744D25"/>
    <w:rsid w:val="0074524B"/>
    <w:rsid w:val="00746032"/>
    <w:rsid w:val="00746CF0"/>
    <w:rsid w:val="00747D8B"/>
    <w:rsid w:val="007504E4"/>
    <w:rsid w:val="00750516"/>
    <w:rsid w:val="00751228"/>
    <w:rsid w:val="00755255"/>
    <w:rsid w:val="00755A78"/>
    <w:rsid w:val="007571E1"/>
    <w:rsid w:val="00757A58"/>
    <w:rsid w:val="007604B2"/>
    <w:rsid w:val="00762AE1"/>
    <w:rsid w:val="00765281"/>
    <w:rsid w:val="00766BAD"/>
    <w:rsid w:val="00766F28"/>
    <w:rsid w:val="00767AD1"/>
    <w:rsid w:val="007708F3"/>
    <w:rsid w:val="007720C7"/>
    <w:rsid w:val="007727EE"/>
    <w:rsid w:val="007729A2"/>
    <w:rsid w:val="00775076"/>
    <w:rsid w:val="007755F2"/>
    <w:rsid w:val="00776971"/>
    <w:rsid w:val="00776E3B"/>
    <w:rsid w:val="007775BE"/>
    <w:rsid w:val="00780298"/>
    <w:rsid w:val="007806FE"/>
    <w:rsid w:val="00780A29"/>
    <w:rsid w:val="00780A80"/>
    <w:rsid w:val="0078177E"/>
    <w:rsid w:val="00782A30"/>
    <w:rsid w:val="0078304C"/>
    <w:rsid w:val="00783673"/>
    <w:rsid w:val="0078390C"/>
    <w:rsid w:val="00785490"/>
    <w:rsid w:val="007857AF"/>
    <w:rsid w:val="0078618F"/>
    <w:rsid w:val="00787553"/>
    <w:rsid w:val="007878E3"/>
    <w:rsid w:val="00792043"/>
    <w:rsid w:val="007925EA"/>
    <w:rsid w:val="00792B3F"/>
    <w:rsid w:val="00793CD8"/>
    <w:rsid w:val="00795C92"/>
    <w:rsid w:val="00796231"/>
    <w:rsid w:val="007963A0"/>
    <w:rsid w:val="0079788B"/>
    <w:rsid w:val="00797D11"/>
    <w:rsid w:val="007A09BC"/>
    <w:rsid w:val="007A0CE4"/>
    <w:rsid w:val="007A14F3"/>
    <w:rsid w:val="007A1CB3"/>
    <w:rsid w:val="007A2E73"/>
    <w:rsid w:val="007A306F"/>
    <w:rsid w:val="007A37DA"/>
    <w:rsid w:val="007A3A9F"/>
    <w:rsid w:val="007A43A6"/>
    <w:rsid w:val="007A44B6"/>
    <w:rsid w:val="007A58A6"/>
    <w:rsid w:val="007A7746"/>
    <w:rsid w:val="007B19AB"/>
    <w:rsid w:val="007B2972"/>
    <w:rsid w:val="007B2F0A"/>
    <w:rsid w:val="007B3C93"/>
    <w:rsid w:val="007B3D2D"/>
    <w:rsid w:val="007B449E"/>
    <w:rsid w:val="007B50AE"/>
    <w:rsid w:val="007B51DF"/>
    <w:rsid w:val="007B51F6"/>
    <w:rsid w:val="007B52C3"/>
    <w:rsid w:val="007B56AF"/>
    <w:rsid w:val="007B59F7"/>
    <w:rsid w:val="007B5C80"/>
    <w:rsid w:val="007B6BAB"/>
    <w:rsid w:val="007B74FC"/>
    <w:rsid w:val="007C05DD"/>
    <w:rsid w:val="007C23A6"/>
    <w:rsid w:val="007C3D18"/>
    <w:rsid w:val="007C503A"/>
    <w:rsid w:val="007C60BF"/>
    <w:rsid w:val="007C6A07"/>
    <w:rsid w:val="007C75A1"/>
    <w:rsid w:val="007C77A5"/>
    <w:rsid w:val="007C7942"/>
    <w:rsid w:val="007D04E5"/>
    <w:rsid w:val="007D0FE1"/>
    <w:rsid w:val="007D1769"/>
    <w:rsid w:val="007D20D2"/>
    <w:rsid w:val="007D218A"/>
    <w:rsid w:val="007D3079"/>
    <w:rsid w:val="007D3F98"/>
    <w:rsid w:val="007D5901"/>
    <w:rsid w:val="007D73CE"/>
    <w:rsid w:val="007D7526"/>
    <w:rsid w:val="007E014D"/>
    <w:rsid w:val="007E14D8"/>
    <w:rsid w:val="007E39A7"/>
    <w:rsid w:val="007E4610"/>
    <w:rsid w:val="007E4715"/>
    <w:rsid w:val="007E4743"/>
    <w:rsid w:val="007E505B"/>
    <w:rsid w:val="007E63BC"/>
    <w:rsid w:val="007E6A8E"/>
    <w:rsid w:val="007E7091"/>
    <w:rsid w:val="007F08B2"/>
    <w:rsid w:val="007F1D9F"/>
    <w:rsid w:val="007F2DC4"/>
    <w:rsid w:val="007F4B13"/>
    <w:rsid w:val="007F52DA"/>
    <w:rsid w:val="007F784C"/>
    <w:rsid w:val="0080101D"/>
    <w:rsid w:val="00801719"/>
    <w:rsid w:val="008027E9"/>
    <w:rsid w:val="00802D44"/>
    <w:rsid w:val="008033A9"/>
    <w:rsid w:val="00803FAE"/>
    <w:rsid w:val="008042E4"/>
    <w:rsid w:val="00804D09"/>
    <w:rsid w:val="008055A5"/>
    <w:rsid w:val="00805846"/>
    <w:rsid w:val="0080605F"/>
    <w:rsid w:val="00806D4A"/>
    <w:rsid w:val="00806E27"/>
    <w:rsid w:val="00807786"/>
    <w:rsid w:val="00807EE9"/>
    <w:rsid w:val="00810F12"/>
    <w:rsid w:val="00811FCB"/>
    <w:rsid w:val="00812821"/>
    <w:rsid w:val="0081412B"/>
    <w:rsid w:val="00814582"/>
    <w:rsid w:val="00814A26"/>
    <w:rsid w:val="008158D6"/>
    <w:rsid w:val="00815CC2"/>
    <w:rsid w:val="0081698F"/>
    <w:rsid w:val="008170A7"/>
    <w:rsid w:val="00817196"/>
    <w:rsid w:val="00817ECC"/>
    <w:rsid w:val="00820883"/>
    <w:rsid w:val="00821061"/>
    <w:rsid w:val="0082210B"/>
    <w:rsid w:val="0082249C"/>
    <w:rsid w:val="00822908"/>
    <w:rsid w:val="00822E49"/>
    <w:rsid w:val="00822ED0"/>
    <w:rsid w:val="00823002"/>
    <w:rsid w:val="008235DB"/>
    <w:rsid w:val="008238D8"/>
    <w:rsid w:val="008248F6"/>
    <w:rsid w:val="00824993"/>
    <w:rsid w:val="00824AB4"/>
    <w:rsid w:val="00825C42"/>
    <w:rsid w:val="00825D25"/>
    <w:rsid w:val="00827089"/>
    <w:rsid w:val="008273F9"/>
    <w:rsid w:val="00827D6F"/>
    <w:rsid w:val="00830A01"/>
    <w:rsid w:val="00830C7B"/>
    <w:rsid w:val="00832955"/>
    <w:rsid w:val="008338D6"/>
    <w:rsid w:val="0083470F"/>
    <w:rsid w:val="008358DE"/>
    <w:rsid w:val="00836AD3"/>
    <w:rsid w:val="008376AC"/>
    <w:rsid w:val="008400F3"/>
    <w:rsid w:val="00842360"/>
    <w:rsid w:val="008428DC"/>
    <w:rsid w:val="008437A8"/>
    <w:rsid w:val="008444E8"/>
    <w:rsid w:val="00844E80"/>
    <w:rsid w:val="00846795"/>
    <w:rsid w:val="00846FE7"/>
    <w:rsid w:val="008476C6"/>
    <w:rsid w:val="008478AB"/>
    <w:rsid w:val="00847FEE"/>
    <w:rsid w:val="00850395"/>
    <w:rsid w:val="00852063"/>
    <w:rsid w:val="008546E1"/>
    <w:rsid w:val="00854F47"/>
    <w:rsid w:val="00856911"/>
    <w:rsid w:val="00861925"/>
    <w:rsid w:val="008620A1"/>
    <w:rsid w:val="008620E0"/>
    <w:rsid w:val="008622B8"/>
    <w:rsid w:val="008623BB"/>
    <w:rsid w:val="0086255A"/>
    <w:rsid w:val="00863C49"/>
    <w:rsid w:val="008658C8"/>
    <w:rsid w:val="0086595A"/>
    <w:rsid w:val="00866FD4"/>
    <w:rsid w:val="008677FD"/>
    <w:rsid w:val="00867831"/>
    <w:rsid w:val="008706D4"/>
    <w:rsid w:val="00870A8B"/>
    <w:rsid w:val="00870F8A"/>
    <w:rsid w:val="00871209"/>
    <w:rsid w:val="008719A4"/>
    <w:rsid w:val="00871AC0"/>
    <w:rsid w:val="00871D23"/>
    <w:rsid w:val="00872802"/>
    <w:rsid w:val="00873034"/>
    <w:rsid w:val="00873F23"/>
    <w:rsid w:val="00874312"/>
    <w:rsid w:val="0087437C"/>
    <w:rsid w:val="008744CE"/>
    <w:rsid w:val="00875CD7"/>
    <w:rsid w:val="008767E9"/>
    <w:rsid w:val="00876B4D"/>
    <w:rsid w:val="00876D59"/>
    <w:rsid w:val="00876FF1"/>
    <w:rsid w:val="008771EC"/>
    <w:rsid w:val="008775FA"/>
    <w:rsid w:val="00877C41"/>
    <w:rsid w:val="00877F18"/>
    <w:rsid w:val="00880D0B"/>
    <w:rsid w:val="00882DA9"/>
    <w:rsid w:val="00885097"/>
    <w:rsid w:val="008852EE"/>
    <w:rsid w:val="00886B3A"/>
    <w:rsid w:val="00887779"/>
    <w:rsid w:val="008877A9"/>
    <w:rsid w:val="00890662"/>
    <w:rsid w:val="00890993"/>
    <w:rsid w:val="00892BEC"/>
    <w:rsid w:val="008939CB"/>
    <w:rsid w:val="00893A46"/>
    <w:rsid w:val="008941E3"/>
    <w:rsid w:val="00894A88"/>
    <w:rsid w:val="00894B64"/>
    <w:rsid w:val="00895386"/>
    <w:rsid w:val="00895891"/>
    <w:rsid w:val="0089592B"/>
    <w:rsid w:val="00896A9A"/>
    <w:rsid w:val="008971EF"/>
    <w:rsid w:val="00897E72"/>
    <w:rsid w:val="008A003F"/>
    <w:rsid w:val="008A0F21"/>
    <w:rsid w:val="008A21FF"/>
    <w:rsid w:val="008A235F"/>
    <w:rsid w:val="008A2A08"/>
    <w:rsid w:val="008A2CE2"/>
    <w:rsid w:val="008A30AC"/>
    <w:rsid w:val="008A30F9"/>
    <w:rsid w:val="008A3128"/>
    <w:rsid w:val="008A3157"/>
    <w:rsid w:val="008A3EF4"/>
    <w:rsid w:val="008A44B8"/>
    <w:rsid w:val="008A48FF"/>
    <w:rsid w:val="008A51A8"/>
    <w:rsid w:val="008A54C7"/>
    <w:rsid w:val="008A77D8"/>
    <w:rsid w:val="008A7F34"/>
    <w:rsid w:val="008B0442"/>
    <w:rsid w:val="008B0483"/>
    <w:rsid w:val="008B099C"/>
    <w:rsid w:val="008B120C"/>
    <w:rsid w:val="008B1733"/>
    <w:rsid w:val="008B3089"/>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A07"/>
    <w:rsid w:val="008D181E"/>
    <w:rsid w:val="008D2CF8"/>
    <w:rsid w:val="008D34F1"/>
    <w:rsid w:val="008D360F"/>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909"/>
    <w:rsid w:val="008E1DA1"/>
    <w:rsid w:val="008E22F2"/>
    <w:rsid w:val="008E3954"/>
    <w:rsid w:val="008E3B2E"/>
    <w:rsid w:val="008E6ACC"/>
    <w:rsid w:val="008E6ADC"/>
    <w:rsid w:val="008E707E"/>
    <w:rsid w:val="008E757C"/>
    <w:rsid w:val="008E7E3A"/>
    <w:rsid w:val="008F1797"/>
    <w:rsid w:val="008F1C4E"/>
    <w:rsid w:val="008F1EAB"/>
    <w:rsid w:val="008F33DC"/>
    <w:rsid w:val="008F44DD"/>
    <w:rsid w:val="008F477F"/>
    <w:rsid w:val="008F5080"/>
    <w:rsid w:val="008F59BA"/>
    <w:rsid w:val="008F6399"/>
    <w:rsid w:val="008F661D"/>
    <w:rsid w:val="00900463"/>
    <w:rsid w:val="00901134"/>
    <w:rsid w:val="00901FE0"/>
    <w:rsid w:val="009021D2"/>
    <w:rsid w:val="00902350"/>
    <w:rsid w:val="0090336B"/>
    <w:rsid w:val="00904329"/>
    <w:rsid w:val="00904E62"/>
    <w:rsid w:val="00905214"/>
    <w:rsid w:val="009053AA"/>
    <w:rsid w:val="009066D1"/>
    <w:rsid w:val="00906939"/>
    <w:rsid w:val="00910B7D"/>
    <w:rsid w:val="00910FAB"/>
    <w:rsid w:val="00911DFB"/>
    <w:rsid w:val="00911FBE"/>
    <w:rsid w:val="009139D9"/>
    <w:rsid w:val="009140A9"/>
    <w:rsid w:val="009141CB"/>
    <w:rsid w:val="00914A97"/>
    <w:rsid w:val="00914AD8"/>
    <w:rsid w:val="00914F64"/>
    <w:rsid w:val="0091547A"/>
    <w:rsid w:val="00915AD7"/>
    <w:rsid w:val="00916079"/>
    <w:rsid w:val="00917351"/>
    <w:rsid w:val="00917CE9"/>
    <w:rsid w:val="009200C0"/>
    <w:rsid w:val="0092075B"/>
    <w:rsid w:val="00920AF5"/>
    <w:rsid w:val="00920AF9"/>
    <w:rsid w:val="00920BF2"/>
    <w:rsid w:val="00922010"/>
    <w:rsid w:val="00924397"/>
    <w:rsid w:val="009301CA"/>
    <w:rsid w:val="0093040F"/>
    <w:rsid w:val="009308E9"/>
    <w:rsid w:val="00930C19"/>
    <w:rsid w:val="00930FF1"/>
    <w:rsid w:val="00931BD9"/>
    <w:rsid w:val="00931F27"/>
    <w:rsid w:val="00934A78"/>
    <w:rsid w:val="009357D4"/>
    <w:rsid w:val="00936137"/>
    <w:rsid w:val="0093648A"/>
    <w:rsid w:val="009368F3"/>
    <w:rsid w:val="00936D8A"/>
    <w:rsid w:val="00941636"/>
    <w:rsid w:val="00943742"/>
    <w:rsid w:val="009439EF"/>
    <w:rsid w:val="00943BFA"/>
    <w:rsid w:val="00945C05"/>
    <w:rsid w:val="00946945"/>
    <w:rsid w:val="009470A5"/>
    <w:rsid w:val="009473DB"/>
    <w:rsid w:val="0094750C"/>
    <w:rsid w:val="0094756C"/>
    <w:rsid w:val="00947713"/>
    <w:rsid w:val="0094791C"/>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4B1C"/>
    <w:rsid w:val="009652E5"/>
    <w:rsid w:val="0096554B"/>
    <w:rsid w:val="0096584A"/>
    <w:rsid w:val="00965F8A"/>
    <w:rsid w:val="009660CB"/>
    <w:rsid w:val="00971F08"/>
    <w:rsid w:val="00972E86"/>
    <w:rsid w:val="00973137"/>
    <w:rsid w:val="00973973"/>
    <w:rsid w:val="00973B40"/>
    <w:rsid w:val="00973B60"/>
    <w:rsid w:val="0097603D"/>
    <w:rsid w:val="00976949"/>
    <w:rsid w:val="00977463"/>
    <w:rsid w:val="00980477"/>
    <w:rsid w:val="00980A5A"/>
    <w:rsid w:val="009812DF"/>
    <w:rsid w:val="009812ED"/>
    <w:rsid w:val="009826DE"/>
    <w:rsid w:val="00985253"/>
    <w:rsid w:val="009853B3"/>
    <w:rsid w:val="009856E8"/>
    <w:rsid w:val="00986EE3"/>
    <w:rsid w:val="009876C6"/>
    <w:rsid w:val="00987AC7"/>
    <w:rsid w:val="00990630"/>
    <w:rsid w:val="00991761"/>
    <w:rsid w:val="0099214E"/>
    <w:rsid w:val="00993348"/>
    <w:rsid w:val="0099488B"/>
    <w:rsid w:val="009948A7"/>
    <w:rsid w:val="00994CDE"/>
    <w:rsid w:val="00994DCA"/>
    <w:rsid w:val="00994EE2"/>
    <w:rsid w:val="0099599F"/>
    <w:rsid w:val="009960EC"/>
    <w:rsid w:val="009970DD"/>
    <w:rsid w:val="009A0864"/>
    <w:rsid w:val="009A0E6F"/>
    <w:rsid w:val="009A0FBA"/>
    <w:rsid w:val="009A1601"/>
    <w:rsid w:val="009A177E"/>
    <w:rsid w:val="009A3001"/>
    <w:rsid w:val="009A3BB6"/>
    <w:rsid w:val="009A414D"/>
    <w:rsid w:val="009A462D"/>
    <w:rsid w:val="009A5570"/>
    <w:rsid w:val="009A5CBA"/>
    <w:rsid w:val="009A5D25"/>
    <w:rsid w:val="009A5E14"/>
    <w:rsid w:val="009A7898"/>
    <w:rsid w:val="009A79CC"/>
    <w:rsid w:val="009B0FC2"/>
    <w:rsid w:val="009B172C"/>
    <w:rsid w:val="009B1F30"/>
    <w:rsid w:val="009B2B71"/>
    <w:rsid w:val="009B2C7B"/>
    <w:rsid w:val="009B38A3"/>
    <w:rsid w:val="009B3985"/>
    <w:rsid w:val="009B3AC2"/>
    <w:rsid w:val="009B4DF4"/>
    <w:rsid w:val="009B564E"/>
    <w:rsid w:val="009B78CA"/>
    <w:rsid w:val="009B7E87"/>
    <w:rsid w:val="009C0169"/>
    <w:rsid w:val="009C07CA"/>
    <w:rsid w:val="009C1606"/>
    <w:rsid w:val="009C1D3C"/>
    <w:rsid w:val="009C403E"/>
    <w:rsid w:val="009C687B"/>
    <w:rsid w:val="009D26DF"/>
    <w:rsid w:val="009D3035"/>
    <w:rsid w:val="009D3980"/>
    <w:rsid w:val="009D3E49"/>
    <w:rsid w:val="009D4FF0"/>
    <w:rsid w:val="009D52C3"/>
    <w:rsid w:val="009D6883"/>
    <w:rsid w:val="009D703C"/>
    <w:rsid w:val="009D709E"/>
    <w:rsid w:val="009D718F"/>
    <w:rsid w:val="009E068F"/>
    <w:rsid w:val="009E14E0"/>
    <w:rsid w:val="009E28BB"/>
    <w:rsid w:val="009E35DB"/>
    <w:rsid w:val="009E40EC"/>
    <w:rsid w:val="009E440E"/>
    <w:rsid w:val="009E47A3"/>
    <w:rsid w:val="009E5428"/>
    <w:rsid w:val="009E6836"/>
    <w:rsid w:val="009F08F3"/>
    <w:rsid w:val="009F344F"/>
    <w:rsid w:val="009F3AD1"/>
    <w:rsid w:val="009F3EC0"/>
    <w:rsid w:val="009F623C"/>
    <w:rsid w:val="009F6631"/>
    <w:rsid w:val="00A031D8"/>
    <w:rsid w:val="00A03BF3"/>
    <w:rsid w:val="00A048A8"/>
    <w:rsid w:val="00A04F49"/>
    <w:rsid w:val="00A0595C"/>
    <w:rsid w:val="00A05B83"/>
    <w:rsid w:val="00A10540"/>
    <w:rsid w:val="00A10572"/>
    <w:rsid w:val="00A10620"/>
    <w:rsid w:val="00A10A76"/>
    <w:rsid w:val="00A11415"/>
    <w:rsid w:val="00A11FD5"/>
    <w:rsid w:val="00A1362B"/>
    <w:rsid w:val="00A13E54"/>
    <w:rsid w:val="00A142AA"/>
    <w:rsid w:val="00A14CF9"/>
    <w:rsid w:val="00A14ECF"/>
    <w:rsid w:val="00A14FF3"/>
    <w:rsid w:val="00A1525D"/>
    <w:rsid w:val="00A163DF"/>
    <w:rsid w:val="00A17F63"/>
    <w:rsid w:val="00A2193B"/>
    <w:rsid w:val="00A21CF3"/>
    <w:rsid w:val="00A23434"/>
    <w:rsid w:val="00A2351A"/>
    <w:rsid w:val="00A25D55"/>
    <w:rsid w:val="00A25E87"/>
    <w:rsid w:val="00A264A9"/>
    <w:rsid w:val="00A26647"/>
    <w:rsid w:val="00A26DCF"/>
    <w:rsid w:val="00A27785"/>
    <w:rsid w:val="00A30187"/>
    <w:rsid w:val="00A32D5B"/>
    <w:rsid w:val="00A335AC"/>
    <w:rsid w:val="00A3371C"/>
    <w:rsid w:val="00A3448A"/>
    <w:rsid w:val="00A354AD"/>
    <w:rsid w:val="00A35E65"/>
    <w:rsid w:val="00A36297"/>
    <w:rsid w:val="00A37019"/>
    <w:rsid w:val="00A3773A"/>
    <w:rsid w:val="00A40F09"/>
    <w:rsid w:val="00A4139F"/>
    <w:rsid w:val="00A41E2B"/>
    <w:rsid w:val="00A42DA0"/>
    <w:rsid w:val="00A43C5F"/>
    <w:rsid w:val="00A441CC"/>
    <w:rsid w:val="00A44A7C"/>
    <w:rsid w:val="00A44A96"/>
    <w:rsid w:val="00A45B74"/>
    <w:rsid w:val="00A45D92"/>
    <w:rsid w:val="00A47FE2"/>
    <w:rsid w:val="00A50FC7"/>
    <w:rsid w:val="00A51976"/>
    <w:rsid w:val="00A52370"/>
    <w:rsid w:val="00A52E1D"/>
    <w:rsid w:val="00A53117"/>
    <w:rsid w:val="00A537C8"/>
    <w:rsid w:val="00A54B62"/>
    <w:rsid w:val="00A55505"/>
    <w:rsid w:val="00A55953"/>
    <w:rsid w:val="00A569D5"/>
    <w:rsid w:val="00A56E30"/>
    <w:rsid w:val="00A6079D"/>
    <w:rsid w:val="00A60ABB"/>
    <w:rsid w:val="00A61010"/>
    <w:rsid w:val="00A61499"/>
    <w:rsid w:val="00A61931"/>
    <w:rsid w:val="00A62846"/>
    <w:rsid w:val="00A62A77"/>
    <w:rsid w:val="00A62CC0"/>
    <w:rsid w:val="00A63483"/>
    <w:rsid w:val="00A6408D"/>
    <w:rsid w:val="00A657D7"/>
    <w:rsid w:val="00A660AC"/>
    <w:rsid w:val="00A67E6C"/>
    <w:rsid w:val="00A70187"/>
    <w:rsid w:val="00A706A2"/>
    <w:rsid w:val="00A70D66"/>
    <w:rsid w:val="00A71B99"/>
    <w:rsid w:val="00A739C6"/>
    <w:rsid w:val="00A739D0"/>
    <w:rsid w:val="00A74491"/>
    <w:rsid w:val="00A75612"/>
    <w:rsid w:val="00A761D4"/>
    <w:rsid w:val="00A770B3"/>
    <w:rsid w:val="00A77EC4"/>
    <w:rsid w:val="00A80079"/>
    <w:rsid w:val="00A81012"/>
    <w:rsid w:val="00A819EB"/>
    <w:rsid w:val="00A81E50"/>
    <w:rsid w:val="00A82947"/>
    <w:rsid w:val="00A83C21"/>
    <w:rsid w:val="00A83F5F"/>
    <w:rsid w:val="00A8453D"/>
    <w:rsid w:val="00A8681C"/>
    <w:rsid w:val="00A9055C"/>
    <w:rsid w:val="00A90A3C"/>
    <w:rsid w:val="00A90D07"/>
    <w:rsid w:val="00A92879"/>
    <w:rsid w:val="00A93886"/>
    <w:rsid w:val="00A93BDC"/>
    <w:rsid w:val="00A9442A"/>
    <w:rsid w:val="00A94446"/>
    <w:rsid w:val="00A946E6"/>
    <w:rsid w:val="00A94B85"/>
    <w:rsid w:val="00A94D27"/>
    <w:rsid w:val="00A94E58"/>
    <w:rsid w:val="00A9664A"/>
    <w:rsid w:val="00AA016F"/>
    <w:rsid w:val="00AA1ED6"/>
    <w:rsid w:val="00AA32AD"/>
    <w:rsid w:val="00AA37A8"/>
    <w:rsid w:val="00AA3A89"/>
    <w:rsid w:val="00AA51D6"/>
    <w:rsid w:val="00AA604E"/>
    <w:rsid w:val="00AB0BC8"/>
    <w:rsid w:val="00AB11CA"/>
    <w:rsid w:val="00AB14D9"/>
    <w:rsid w:val="00AB1EE8"/>
    <w:rsid w:val="00AB2601"/>
    <w:rsid w:val="00AB4AB8"/>
    <w:rsid w:val="00AB64A7"/>
    <w:rsid w:val="00AB655E"/>
    <w:rsid w:val="00AB7402"/>
    <w:rsid w:val="00AC007F"/>
    <w:rsid w:val="00AC2ECD"/>
    <w:rsid w:val="00AC3119"/>
    <w:rsid w:val="00AC39D5"/>
    <w:rsid w:val="00AC42C3"/>
    <w:rsid w:val="00AC490F"/>
    <w:rsid w:val="00AC49FB"/>
    <w:rsid w:val="00AC5A10"/>
    <w:rsid w:val="00AC6D54"/>
    <w:rsid w:val="00AD049B"/>
    <w:rsid w:val="00AD0AA3"/>
    <w:rsid w:val="00AD1379"/>
    <w:rsid w:val="00AD1889"/>
    <w:rsid w:val="00AD1FA3"/>
    <w:rsid w:val="00AD2407"/>
    <w:rsid w:val="00AD2D8A"/>
    <w:rsid w:val="00AD2ED0"/>
    <w:rsid w:val="00AD315E"/>
    <w:rsid w:val="00AD32A5"/>
    <w:rsid w:val="00AD3F94"/>
    <w:rsid w:val="00AD4A5A"/>
    <w:rsid w:val="00AD4A8F"/>
    <w:rsid w:val="00AD57E7"/>
    <w:rsid w:val="00AD78B3"/>
    <w:rsid w:val="00AD7BA8"/>
    <w:rsid w:val="00AE11F0"/>
    <w:rsid w:val="00AE1870"/>
    <w:rsid w:val="00AE27AC"/>
    <w:rsid w:val="00AE32A3"/>
    <w:rsid w:val="00AE40E0"/>
    <w:rsid w:val="00AE42E7"/>
    <w:rsid w:val="00AE4A7A"/>
    <w:rsid w:val="00AE4DBA"/>
    <w:rsid w:val="00AE4F07"/>
    <w:rsid w:val="00AE57B0"/>
    <w:rsid w:val="00AE6DE1"/>
    <w:rsid w:val="00AE70DE"/>
    <w:rsid w:val="00AF0BFA"/>
    <w:rsid w:val="00AF1780"/>
    <w:rsid w:val="00AF1C5D"/>
    <w:rsid w:val="00AF1D14"/>
    <w:rsid w:val="00AF2AE6"/>
    <w:rsid w:val="00AF2DA7"/>
    <w:rsid w:val="00AF4000"/>
    <w:rsid w:val="00AF42D7"/>
    <w:rsid w:val="00AF5834"/>
    <w:rsid w:val="00AF5CB2"/>
    <w:rsid w:val="00AF680B"/>
    <w:rsid w:val="00B006FE"/>
    <w:rsid w:val="00B007CB"/>
    <w:rsid w:val="00B0184B"/>
    <w:rsid w:val="00B02975"/>
    <w:rsid w:val="00B02AA9"/>
    <w:rsid w:val="00B02FA3"/>
    <w:rsid w:val="00B041A5"/>
    <w:rsid w:val="00B04F4A"/>
    <w:rsid w:val="00B05084"/>
    <w:rsid w:val="00B07253"/>
    <w:rsid w:val="00B10DBE"/>
    <w:rsid w:val="00B118CA"/>
    <w:rsid w:val="00B1235A"/>
    <w:rsid w:val="00B130D1"/>
    <w:rsid w:val="00B14C34"/>
    <w:rsid w:val="00B15656"/>
    <w:rsid w:val="00B157F9"/>
    <w:rsid w:val="00B1785D"/>
    <w:rsid w:val="00B178A3"/>
    <w:rsid w:val="00B20256"/>
    <w:rsid w:val="00B20D09"/>
    <w:rsid w:val="00B20DDB"/>
    <w:rsid w:val="00B21CAC"/>
    <w:rsid w:val="00B2203E"/>
    <w:rsid w:val="00B23A92"/>
    <w:rsid w:val="00B23F54"/>
    <w:rsid w:val="00B2763F"/>
    <w:rsid w:val="00B27AAC"/>
    <w:rsid w:val="00B30320"/>
    <w:rsid w:val="00B30929"/>
    <w:rsid w:val="00B334D1"/>
    <w:rsid w:val="00B34034"/>
    <w:rsid w:val="00B34E6A"/>
    <w:rsid w:val="00B35371"/>
    <w:rsid w:val="00B364E6"/>
    <w:rsid w:val="00B36E50"/>
    <w:rsid w:val="00B372AA"/>
    <w:rsid w:val="00B40445"/>
    <w:rsid w:val="00B40474"/>
    <w:rsid w:val="00B40538"/>
    <w:rsid w:val="00B409E0"/>
    <w:rsid w:val="00B40CAE"/>
    <w:rsid w:val="00B41888"/>
    <w:rsid w:val="00B43A49"/>
    <w:rsid w:val="00B44603"/>
    <w:rsid w:val="00B4488B"/>
    <w:rsid w:val="00B44ED3"/>
    <w:rsid w:val="00B45A52"/>
    <w:rsid w:val="00B46175"/>
    <w:rsid w:val="00B466C3"/>
    <w:rsid w:val="00B51D46"/>
    <w:rsid w:val="00B5371B"/>
    <w:rsid w:val="00B548B7"/>
    <w:rsid w:val="00B54D00"/>
    <w:rsid w:val="00B572EC"/>
    <w:rsid w:val="00B57CCB"/>
    <w:rsid w:val="00B60118"/>
    <w:rsid w:val="00B6083F"/>
    <w:rsid w:val="00B6152F"/>
    <w:rsid w:val="00B62BBF"/>
    <w:rsid w:val="00B63069"/>
    <w:rsid w:val="00B63B77"/>
    <w:rsid w:val="00B643E3"/>
    <w:rsid w:val="00B645EA"/>
    <w:rsid w:val="00B662C7"/>
    <w:rsid w:val="00B664C7"/>
    <w:rsid w:val="00B66D06"/>
    <w:rsid w:val="00B66E6D"/>
    <w:rsid w:val="00B67B87"/>
    <w:rsid w:val="00B67DFA"/>
    <w:rsid w:val="00B7011B"/>
    <w:rsid w:val="00B70C1A"/>
    <w:rsid w:val="00B713D8"/>
    <w:rsid w:val="00B73172"/>
    <w:rsid w:val="00B739F6"/>
    <w:rsid w:val="00B756A6"/>
    <w:rsid w:val="00B75D4D"/>
    <w:rsid w:val="00B76551"/>
    <w:rsid w:val="00B81887"/>
    <w:rsid w:val="00B81A6C"/>
    <w:rsid w:val="00B82997"/>
    <w:rsid w:val="00B82A4F"/>
    <w:rsid w:val="00B82F5F"/>
    <w:rsid w:val="00B85248"/>
    <w:rsid w:val="00B85DE5"/>
    <w:rsid w:val="00B90F73"/>
    <w:rsid w:val="00B91421"/>
    <w:rsid w:val="00B9184F"/>
    <w:rsid w:val="00B92C54"/>
    <w:rsid w:val="00B93B1F"/>
    <w:rsid w:val="00B93B59"/>
    <w:rsid w:val="00B9406A"/>
    <w:rsid w:val="00B945E3"/>
    <w:rsid w:val="00B94B10"/>
    <w:rsid w:val="00BA2277"/>
    <w:rsid w:val="00BA2280"/>
    <w:rsid w:val="00BA2A08"/>
    <w:rsid w:val="00BA307A"/>
    <w:rsid w:val="00BA3834"/>
    <w:rsid w:val="00BA4A81"/>
    <w:rsid w:val="00BA52B3"/>
    <w:rsid w:val="00BA56D2"/>
    <w:rsid w:val="00BA7067"/>
    <w:rsid w:val="00BA76E0"/>
    <w:rsid w:val="00BB0873"/>
    <w:rsid w:val="00BB15E5"/>
    <w:rsid w:val="00BB2A25"/>
    <w:rsid w:val="00BB47AF"/>
    <w:rsid w:val="00BB49D2"/>
    <w:rsid w:val="00BB4C67"/>
    <w:rsid w:val="00BB4D8F"/>
    <w:rsid w:val="00BB51E9"/>
    <w:rsid w:val="00BB5965"/>
    <w:rsid w:val="00BB59BC"/>
    <w:rsid w:val="00BB64C9"/>
    <w:rsid w:val="00BC0FDC"/>
    <w:rsid w:val="00BC1B04"/>
    <w:rsid w:val="00BC3053"/>
    <w:rsid w:val="00BC37D3"/>
    <w:rsid w:val="00BC3EEB"/>
    <w:rsid w:val="00BC4D2E"/>
    <w:rsid w:val="00BC5A9A"/>
    <w:rsid w:val="00BC5DF5"/>
    <w:rsid w:val="00BC6438"/>
    <w:rsid w:val="00BC6528"/>
    <w:rsid w:val="00BC6F42"/>
    <w:rsid w:val="00BC7AD5"/>
    <w:rsid w:val="00BD0D78"/>
    <w:rsid w:val="00BD2A18"/>
    <w:rsid w:val="00BD2E33"/>
    <w:rsid w:val="00BD38B1"/>
    <w:rsid w:val="00BD48AC"/>
    <w:rsid w:val="00BD4CF2"/>
    <w:rsid w:val="00BD5F1A"/>
    <w:rsid w:val="00BE01C6"/>
    <w:rsid w:val="00BE02A3"/>
    <w:rsid w:val="00BE1234"/>
    <w:rsid w:val="00BE1F42"/>
    <w:rsid w:val="00BE1F53"/>
    <w:rsid w:val="00BE25F4"/>
    <w:rsid w:val="00BE2FA6"/>
    <w:rsid w:val="00BE333F"/>
    <w:rsid w:val="00BE3F3A"/>
    <w:rsid w:val="00BE4AFA"/>
    <w:rsid w:val="00BE4E7B"/>
    <w:rsid w:val="00BE5394"/>
    <w:rsid w:val="00BE58D4"/>
    <w:rsid w:val="00BE5975"/>
    <w:rsid w:val="00BE6298"/>
    <w:rsid w:val="00BE7406"/>
    <w:rsid w:val="00BE7603"/>
    <w:rsid w:val="00BF0D1D"/>
    <w:rsid w:val="00BF1EA8"/>
    <w:rsid w:val="00BF1F4A"/>
    <w:rsid w:val="00BF29FD"/>
    <w:rsid w:val="00BF3279"/>
    <w:rsid w:val="00BF376D"/>
    <w:rsid w:val="00BF476C"/>
    <w:rsid w:val="00BF74C7"/>
    <w:rsid w:val="00C010E1"/>
    <w:rsid w:val="00C011B5"/>
    <w:rsid w:val="00C015F1"/>
    <w:rsid w:val="00C01A55"/>
    <w:rsid w:val="00C01F33"/>
    <w:rsid w:val="00C02CC6"/>
    <w:rsid w:val="00C03D51"/>
    <w:rsid w:val="00C040D1"/>
    <w:rsid w:val="00C040F7"/>
    <w:rsid w:val="00C044AB"/>
    <w:rsid w:val="00C0502A"/>
    <w:rsid w:val="00C051C8"/>
    <w:rsid w:val="00C05706"/>
    <w:rsid w:val="00C05AE1"/>
    <w:rsid w:val="00C06556"/>
    <w:rsid w:val="00C06CFF"/>
    <w:rsid w:val="00C07377"/>
    <w:rsid w:val="00C07417"/>
    <w:rsid w:val="00C10478"/>
    <w:rsid w:val="00C12107"/>
    <w:rsid w:val="00C1281F"/>
    <w:rsid w:val="00C132D5"/>
    <w:rsid w:val="00C13BD1"/>
    <w:rsid w:val="00C14D4B"/>
    <w:rsid w:val="00C154BB"/>
    <w:rsid w:val="00C16B42"/>
    <w:rsid w:val="00C17372"/>
    <w:rsid w:val="00C17437"/>
    <w:rsid w:val="00C176B1"/>
    <w:rsid w:val="00C202FC"/>
    <w:rsid w:val="00C21677"/>
    <w:rsid w:val="00C21728"/>
    <w:rsid w:val="00C21A40"/>
    <w:rsid w:val="00C2419E"/>
    <w:rsid w:val="00C24908"/>
    <w:rsid w:val="00C24FF7"/>
    <w:rsid w:val="00C26434"/>
    <w:rsid w:val="00C26F3D"/>
    <w:rsid w:val="00C27194"/>
    <w:rsid w:val="00C2786D"/>
    <w:rsid w:val="00C279B5"/>
    <w:rsid w:val="00C27C45"/>
    <w:rsid w:val="00C3198A"/>
    <w:rsid w:val="00C35545"/>
    <w:rsid w:val="00C3719D"/>
    <w:rsid w:val="00C37CB2"/>
    <w:rsid w:val="00C401A6"/>
    <w:rsid w:val="00C415A1"/>
    <w:rsid w:val="00C429DB"/>
    <w:rsid w:val="00C43A5F"/>
    <w:rsid w:val="00C45A75"/>
    <w:rsid w:val="00C45E7F"/>
    <w:rsid w:val="00C46A90"/>
    <w:rsid w:val="00C471BC"/>
    <w:rsid w:val="00C473A5"/>
    <w:rsid w:val="00C47A73"/>
    <w:rsid w:val="00C51B4C"/>
    <w:rsid w:val="00C52E22"/>
    <w:rsid w:val="00C530F5"/>
    <w:rsid w:val="00C5314F"/>
    <w:rsid w:val="00C54995"/>
    <w:rsid w:val="00C54D41"/>
    <w:rsid w:val="00C54D97"/>
    <w:rsid w:val="00C557D1"/>
    <w:rsid w:val="00C55ADB"/>
    <w:rsid w:val="00C6049E"/>
    <w:rsid w:val="00C60783"/>
    <w:rsid w:val="00C60AC0"/>
    <w:rsid w:val="00C60F9F"/>
    <w:rsid w:val="00C622F8"/>
    <w:rsid w:val="00C635DB"/>
    <w:rsid w:val="00C64672"/>
    <w:rsid w:val="00C67592"/>
    <w:rsid w:val="00C70697"/>
    <w:rsid w:val="00C70A9F"/>
    <w:rsid w:val="00C70B4C"/>
    <w:rsid w:val="00C718E8"/>
    <w:rsid w:val="00C71A01"/>
    <w:rsid w:val="00C72017"/>
    <w:rsid w:val="00C7206B"/>
    <w:rsid w:val="00C72093"/>
    <w:rsid w:val="00C7229D"/>
    <w:rsid w:val="00C728B5"/>
    <w:rsid w:val="00C72EF4"/>
    <w:rsid w:val="00C7365D"/>
    <w:rsid w:val="00C744FE"/>
    <w:rsid w:val="00C74BED"/>
    <w:rsid w:val="00C75ACF"/>
    <w:rsid w:val="00C75D2F"/>
    <w:rsid w:val="00C76112"/>
    <w:rsid w:val="00C7653B"/>
    <w:rsid w:val="00C767BE"/>
    <w:rsid w:val="00C76E3C"/>
    <w:rsid w:val="00C77376"/>
    <w:rsid w:val="00C81568"/>
    <w:rsid w:val="00C81C70"/>
    <w:rsid w:val="00C82D47"/>
    <w:rsid w:val="00C830EF"/>
    <w:rsid w:val="00C835A8"/>
    <w:rsid w:val="00C83D52"/>
    <w:rsid w:val="00C84231"/>
    <w:rsid w:val="00C85414"/>
    <w:rsid w:val="00C879C6"/>
    <w:rsid w:val="00C87CEF"/>
    <w:rsid w:val="00C9027A"/>
    <w:rsid w:val="00C9068E"/>
    <w:rsid w:val="00C93814"/>
    <w:rsid w:val="00C93C4B"/>
    <w:rsid w:val="00C941BC"/>
    <w:rsid w:val="00C944AB"/>
    <w:rsid w:val="00C94782"/>
    <w:rsid w:val="00C94C08"/>
    <w:rsid w:val="00C94E01"/>
    <w:rsid w:val="00C9560F"/>
    <w:rsid w:val="00C957C6"/>
    <w:rsid w:val="00C95B40"/>
    <w:rsid w:val="00C97F5E"/>
    <w:rsid w:val="00CA1030"/>
    <w:rsid w:val="00CA1A54"/>
    <w:rsid w:val="00CA1ED8"/>
    <w:rsid w:val="00CA21D5"/>
    <w:rsid w:val="00CA258B"/>
    <w:rsid w:val="00CA306D"/>
    <w:rsid w:val="00CA461D"/>
    <w:rsid w:val="00CA63EA"/>
    <w:rsid w:val="00CA67DF"/>
    <w:rsid w:val="00CA7234"/>
    <w:rsid w:val="00CA7DFA"/>
    <w:rsid w:val="00CB07E5"/>
    <w:rsid w:val="00CB0AD1"/>
    <w:rsid w:val="00CB1F2B"/>
    <w:rsid w:val="00CB1F63"/>
    <w:rsid w:val="00CB2D74"/>
    <w:rsid w:val="00CB4DA9"/>
    <w:rsid w:val="00CB5354"/>
    <w:rsid w:val="00CB6112"/>
    <w:rsid w:val="00CB6486"/>
    <w:rsid w:val="00CB6AFC"/>
    <w:rsid w:val="00CB7077"/>
    <w:rsid w:val="00CB7170"/>
    <w:rsid w:val="00CC040E"/>
    <w:rsid w:val="00CC111F"/>
    <w:rsid w:val="00CC1B60"/>
    <w:rsid w:val="00CC2011"/>
    <w:rsid w:val="00CC25FB"/>
    <w:rsid w:val="00CC3EA0"/>
    <w:rsid w:val="00CC41B3"/>
    <w:rsid w:val="00CC4D27"/>
    <w:rsid w:val="00CC56A6"/>
    <w:rsid w:val="00CC5B11"/>
    <w:rsid w:val="00CC7B45"/>
    <w:rsid w:val="00CD1188"/>
    <w:rsid w:val="00CD2358"/>
    <w:rsid w:val="00CD298A"/>
    <w:rsid w:val="00CD2ED1"/>
    <w:rsid w:val="00CD337B"/>
    <w:rsid w:val="00CD529C"/>
    <w:rsid w:val="00CD6F85"/>
    <w:rsid w:val="00CD7121"/>
    <w:rsid w:val="00CD77F8"/>
    <w:rsid w:val="00CD7C69"/>
    <w:rsid w:val="00CE0184"/>
    <w:rsid w:val="00CE0424"/>
    <w:rsid w:val="00CE27B0"/>
    <w:rsid w:val="00CE46C4"/>
    <w:rsid w:val="00CE4AB7"/>
    <w:rsid w:val="00CE5AB6"/>
    <w:rsid w:val="00CE709D"/>
    <w:rsid w:val="00CE7561"/>
    <w:rsid w:val="00CF00C9"/>
    <w:rsid w:val="00CF0C39"/>
    <w:rsid w:val="00CF1354"/>
    <w:rsid w:val="00CF187F"/>
    <w:rsid w:val="00CF24AD"/>
    <w:rsid w:val="00CF2CD3"/>
    <w:rsid w:val="00CF2E0C"/>
    <w:rsid w:val="00CF338E"/>
    <w:rsid w:val="00CF3B1F"/>
    <w:rsid w:val="00CF3BF6"/>
    <w:rsid w:val="00CF3BFE"/>
    <w:rsid w:val="00CF4C4E"/>
    <w:rsid w:val="00CF503B"/>
    <w:rsid w:val="00CF53C7"/>
    <w:rsid w:val="00CF625B"/>
    <w:rsid w:val="00CF687E"/>
    <w:rsid w:val="00CF68A0"/>
    <w:rsid w:val="00CF7DE1"/>
    <w:rsid w:val="00D00747"/>
    <w:rsid w:val="00D010E0"/>
    <w:rsid w:val="00D020AC"/>
    <w:rsid w:val="00D029E5"/>
    <w:rsid w:val="00D0349B"/>
    <w:rsid w:val="00D05053"/>
    <w:rsid w:val="00D05068"/>
    <w:rsid w:val="00D10249"/>
    <w:rsid w:val="00D10D4F"/>
    <w:rsid w:val="00D1106A"/>
    <w:rsid w:val="00D115C3"/>
    <w:rsid w:val="00D11897"/>
    <w:rsid w:val="00D12CEC"/>
    <w:rsid w:val="00D13135"/>
    <w:rsid w:val="00D13E4E"/>
    <w:rsid w:val="00D14C40"/>
    <w:rsid w:val="00D15473"/>
    <w:rsid w:val="00D165F6"/>
    <w:rsid w:val="00D1673F"/>
    <w:rsid w:val="00D1782C"/>
    <w:rsid w:val="00D22B25"/>
    <w:rsid w:val="00D22E82"/>
    <w:rsid w:val="00D23040"/>
    <w:rsid w:val="00D230DE"/>
    <w:rsid w:val="00D239A7"/>
    <w:rsid w:val="00D23ADC"/>
    <w:rsid w:val="00D23F47"/>
    <w:rsid w:val="00D241EC"/>
    <w:rsid w:val="00D252D6"/>
    <w:rsid w:val="00D25A7D"/>
    <w:rsid w:val="00D26441"/>
    <w:rsid w:val="00D26A09"/>
    <w:rsid w:val="00D27B69"/>
    <w:rsid w:val="00D30F36"/>
    <w:rsid w:val="00D31088"/>
    <w:rsid w:val="00D31778"/>
    <w:rsid w:val="00D32329"/>
    <w:rsid w:val="00D324CC"/>
    <w:rsid w:val="00D347FA"/>
    <w:rsid w:val="00D35EDB"/>
    <w:rsid w:val="00D36663"/>
    <w:rsid w:val="00D36E71"/>
    <w:rsid w:val="00D3704F"/>
    <w:rsid w:val="00D373A5"/>
    <w:rsid w:val="00D37400"/>
    <w:rsid w:val="00D37941"/>
    <w:rsid w:val="00D37D87"/>
    <w:rsid w:val="00D4002B"/>
    <w:rsid w:val="00D40B33"/>
    <w:rsid w:val="00D41266"/>
    <w:rsid w:val="00D4318F"/>
    <w:rsid w:val="00D438BF"/>
    <w:rsid w:val="00D43945"/>
    <w:rsid w:val="00D43B6B"/>
    <w:rsid w:val="00D43CC3"/>
    <w:rsid w:val="00D440F8"/>
    <w:rsid w:val="00D447A1"/>
    <w:rsid w:val="00D448CB"/>
    <w:rsid w:val="00D50936"/>
    <w:rsid w:val="00D50C0D"/>
    <w:rsid w:val="00D514F0"/>
    <w:rsid w:val="00D51941"/>
    <w:rsid w:val="00D51DAE"/>
    <w:rsid w:val="00D53416"/>
    <w:rsid w:val="00D53D30"/>
    <w:rsid w:val="00D546FF"/>
    <w:rsid w:val="00D54710"/>
    <w:rsid w:val="00D553F8"/>
    <w:rsid w:val="00D55AD5"/>
    <w:rsid w:val="00D56504"/>
    <w:rsid w:val="00D576CA"/>
    <w:rsid w:val="00D57880"/>
    <w:rsid w:val="00D603FE"/>
    <w:rsid w:val="00D61155"/>
    <w:rsid w:val="00D61235"/>
    <w:rsid w:val="00D616AB"/>
    <w:rsid w:val="00D61AF5"/>
    <w:rsid w:val="00D64112"/>
    <w:rsid w:val="00D652B5"/>
    <w:rsid w:val="00D65695"/>
    <w:rsid w:val="00D66155"/>
    <w:rsid w:val="00D667FC"/>
    <w:rsid w:val="00D66C4B"/>
    <w:rsid w:val="00D708B0"/>
    <w:rsid w:val="00D71ACD"/>
    <w:rsid w:val="00D73B04"/>
    <w:rsid w:val="00D73C5F"/>
    <w:rsid w:val="00D73EEF"/>
    <w:rsid w:val="00D740DB"/>
    <w:rsid w:val="00D747CD"/>
    <w:rsid w:val="00D74E84"/>
    <w:rsid w:val="00D766B6"/>
    <w:rsid w:val="00D76DAC"/>
    <w:rsid w:val="00D77B1D"/>
    <w:rsid w:val="00D77C11"/>
    <w:rsid w:val="00D77E6A"/>
    <w:rsid w:val="00D8021F"/>
    <w:rsid w:val="00D80383"/>
    <w:rsid w:val="00D80AED"/>
    <w:rsid w:val="00D823C6"/>
    <w:rsid w:val="00D829EF"/>
    <w:rsid w:val="00D8327F"/>
    <w:rsid w:val="00D84C20"/>
    <w:rsid w:val="00D84C4A"/>
    <w:rsid w:val="00D86CA3"/>
    <w:rsid w:val="00D871CE"/>
    <w:rsid w:val="00D90F45"/>
    <w:rsid w:val="00D91443"/>
    <w:rsid w:val="00D9196D"/>
    <w:rsid w:val="00D91E4B"/>
    <w:rsid w:val="00D92982"/>
    <w:rsid w:val="00D93DD1"/>
    <w:rsid w:val="00D957FF"/>
    <w:rsid w:val="00D95E85"/>
    <w:rsid w:val="00D964E3"/>
    <w:rsid w:val="00D96C1B"/>
    <w:rsid w:val="00DA1273"/>
    <w:rsid w:val="00DA22AF"/>
    <w:rsid w:val="00DA305E"/>
    <w:rsid w:val="00DA39EF"/>
    <w:rsid w:val="00DA5417"/>
    <w:rsid w:val="00DA56E8"/>
    <w:rsid w:val="00DA58F0"/>
    <w:rsid w:val="00DA67D2"/>
    <w:rsid w:val="00DB0A9F"/>
    <w:rsid w:val="00DB15D0"/>
    <w:rsid w:val="00DB21CA"/>
    <w:rsid w:val="00DB2BE9"/>
    <w:rsid w:val="00DB3079"/>
    <w:rsid w:val="00DB377D"/>
    <w:rsid w:val="00DB3AB8"/>
    <w:rsid w:val="00DB3D7F"/>
    <w:rsid w:val="00DB487A"/>
    <w:rsid w:val="00DB58A5"/>
    <w:rsid w:val="00DB6302"/>
    <w:rsid w:val="00DB72AC"/>
    <w:rsid w:val="00DC19F5"/>
    <w:rsid w:val="00DC1DA2"/>
    <w:rsid w:val="00DC2A9F"/>
    <w:rsid w:val="00DC2B63"/>
    <w:rsid w:val="00DC2CDF"/>
    <w:rsid w:val="00DC2D36"/>
    <w:rsid w:val="00DC2F6A"/>
    <w:rsid w:val="00DC41B2"/>
    <w:rsid w:val="00DC4652"/>
    <w:rsid w:val="00DC53EF"/>
    <w:rsid w:val="00DC58E0"/>
    <w:rsid w:val="00DC7AF5"/>
    <w:rsid w:val="00DC7D07"/>
    <w:rsid w:val="00DD0CE6"/>
    <w:rsid w:val="00DD0DA8"/>
    <w:rsid w:val="00DD245B"/>
    <w:rsid w:val="00DD264E"/>
    <w:rsid w:val="00DD404E"/>
    <w:rsid w:val="00DD7AA2"/>
    <w:rsid w:val="00DE021B"/>
    <w:rsid w:val="00DE07BE"/>
    <w:rsid w:val="00DE102D"/>
    <w:rsid w:val="00DE199B"/>
    <w:rsid w:val="00DE241F"/>
    <w:rsid w:val="00DE2E01"/>
    <w:rsid w:val="00DE3809"/>
    <w:rsid w:val="00DE4A9F"/>
    <w:rsid w:val="00DE4E36"/>
    <w:rsid w:val="00DE5608"/>
    <w:rsid w:val="00DE58D0"/>
    <w:rsid w:val="00DE6025"/>
    <w:rsid w:val="00DE654F"/>
    <w:rsid w:val="00DE6DBD"/>
    <w:rsid w:val="00DF025A"/>
    <w:rsid w:val="00DF0424"/>
    <w:rsid w:val="00DF0B6E"/>
    <w:rsid w:val="00DF0C0C"/>
    <w:rsid w:val="00DF15E0"/>
    <w:rsid w:val="00DF2877"/>
    <w:rsid w:val="00DF37A0"/>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B20"/>
    <w:rsid w:val="00E14D00"/>
    <w:rsid w:val="00E153E8"/>
    <w:rsid w:val="00E15761"/>
    <w:rsid w:val="00E160A7"/>
    <w:rsid w:val="00E174E3"/>
    <w:rsid w:val="00E17FA2"/>
    <w:rsid w:val="00E21356"/>
    <w:rsid w:val="00E221FB"/>
    <w:rsid w:val="00E22330"/>
    <w:rsid w:val="00E2286F"/>
    <w:rsid w:val="00E23680"/>
    <w:rsid w:val="00E24102"/>
    <w:rsid w:val="00E2674D"/>
    <w:rsid w:val="00E26810"/>
    <w:rsid w:val="00E27927"/>
    <w:rsid w:val="00E30B5A"/>
    <w:rsid w:val="00E3123D"/>
    <w:rsid w:val="00E31461"/>
    <w:rsid w:val="00E31D43"/>
    <w:rsid w:val="00E32131"/>
    <w:rsid w:val="00E32608"/>
    <w:rsid w:val="00E33DD3"/>
    <w:rsid w:val="00E34188"/>
    <w:rsid w:val="00E34B6E"/>
    <w:rsid w:val="00E353BE"/>
    <w:rsid w:val="00E35559"/>
    <w:rsid w:val="00E3723A"/>
    <w:rsid w:val="00E37860"/>
    <w:rsid w:val="00E379C0"/>
    <w:rsid w:val="00E413A1"/>
    <w:rsid w:val="00E428E3"/>
    <w:rsid w:val="00E42C9E"/>
    <w:rsid w:val="00E43890"/>
    <w:rsid w:val="00E446F1"/>
    <w:rsid w:val="00E44839"/>
    <w:rsid w:val="00E450CA"/>
    <w:rsid w:val="00E455BB"/>
    <w:rsid w:val="00E45617"/>
    <w:rsid w:val="00E460CF"/>
    <w:rsid w:val="00E46886"/>
    <w:rsid w:val="00E47AEF"/>
    <w:rsid w:val="00E50042"/>
    <w:rsid w:val="00E5006B"/>
    <w:rsid w:val="00E51D65"/>
    <w:rsid w:val="00E53B75"/>
    <w:rsid w:val="00E53D18"/>
    <w:rsid w:val="00E53D81"/>
    <w:rsid w:val="00E53FC4"/>
    <w:rsid w:val="00E54E3B"/>
    <w:rsid w:val="00E5627F"/>
    <w:rsid w:val="00E57565"/>
    <w:rsid w:val="00E5757F"/>
    <w:rsid w:val="00E63838"/>
    <w:rsid w:val="00E64434"/>
    <w:rsid w:val="00E66B45"/>
    <w:rsid w:val="00E67C51"/>
    <w:rsid w:val="00E67F08"/>
    <w:rsid w:val="00E708F4"/>
    <w:rsid w:val="00E72EFC"/>
    <w:rsid w:val="00E740E2"/>
    <w:rsid w:val="00E744A6"/>
    <w:rsid w:val="00E74FE3"/>
    <w:rsid w:val="00E7519E"/>
    <w:rsid w:val="00E75457"/>
    <w:rsid w:val="00E758EC"/>
    <w:rsid w:val="00E764C2"/>
    <w:rsid w:val="00E767AA"/>
    <w:rsid w:val="00E7685E"/>
    <w:rsid w:val="00E8116F"/>
    <w:rsid w:val="00E811A0"/>
    <w:rsid w:val="00E81F4A"/>
    <w:rsid w:val="00E8234C"/>
    <w:rsid w:val="00E823C6"/>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293A"/>
    <w:rsid w:val="00E933CC"/>
    <w:rsid w:val="00E93739"/>
    <w:rsid w:val="00E93FFE"/>
    <w:rsid w:val="00E94BE3"/>
    <w:rsid w:val="00E94D50"/>
    <w:rsid w:val="00E94F8A"/>
    <w:rsid w:val="00E950F8"/>
    <w:rsid w:val="00E96983"/>
    <w:rsid w:val="00E96A5F"/>
    <w:rsid w:val="00E96A8E"/>
    <w:rsid w:val="00E97297"/>
    <w:rsid w:val="00EA2729"/>
    <w:rsid w:val="00EA34B3"/>
    <w:rsid w:val="00EA3A83"/>
    <w:rsid w:val="00EA5244"/>
    <w:rsid w:val="00EA772D"/>
    <w:rsid w:val="00EA7A41"/>
    <w:rsid w:val="00EB077B"/>
    <w:rsid w:val="00EB0BC5"/>
    <w:rsid w:val="00EB0D21"/>
    <w:rsid w:val="00EB2348"/>
    <w:rsid w:val="00EB43D4"/>
    <w:rsid w:val="00EB4EA2"/>
    <w:rsid w:val="00EB4FC2"/>
    <w:rsid w:val="00EB5475"/>
    <w:rsid w:val="00EB597E"/>
    <w:rsid w:val="00EC0674"/>
    <w:rsid w:val="00EC1E9B"/>
    <w:rsid w:val="00EC21F6"/>
    <w:rsid w:val="00EC24D5"/>
    <w:rsid w:val="00EC27C6"/>
    <w:rsid w:val="00EC29F6"/>
    <w:rsid w:val="00EC392C"/>
    <w:rsid w:val="00EC4207"/>
    <w:rsid w:val="00EC4979"/>
    <w:rsid w:val="00EC4EC5"/>
    <w:rsid w:val="00EC5017"/>
    <w:rsid w:val="00EC5653"/>
    <w:rsid w:val="00EC5709"/>
    <w:rsid w:val="00EC6E92"/>
    <w:rsid w:val="00EC71CE"/>
    <w:rsid w:val="00EC7330"/>
    <w:rsid w:val="00EC7E62"/>
    <w:rsid w:val="00ED1006"/>
    <w:rsid w:val="00ED2786"/>
    <w:rsid w:val="00ED351B"/>
    <w:rsid w:val="00ED3F35"/>
    <w:rsid w:val="00ED449A"/>
    <w:rsid w:val="00ED4BBC"/>
    <w:rsid w:val="00ED5510"/>
    <w:rsid w:val="00ED7778"/>
    <w:rsid w:val="00EE0D77"/>
    <w:rsid w:val="00EE1D8D"/>
    <w:rsid w:val="00EE284D"/>
    <w:rsid w:val="00EE32ED"/>
    <w:rsid w:val="00EE45FD"/>
    <w:rsid w:val="00EE4652"/>
    <w:rsid w:val="00EE4FA1"/>
    <w:rsid w:val="00EE57EA"/>
    <w:rsid w:val="00EE5914"/>
    <w:rsid w:val="00EE625B"/>
    <w:rsid w:val="00EE632E"/>
    <w:rsid w:val="00EE7642"/>
    <w:rsid w:val="00EF0537"/>
    <w:rsid w:val="00EF0BE3"/>
    <w:rsid w:val="00EF18FE"/>
    <w:rsid w:val="00EF1C8D"/>
    <w:rsid w:val="00EF1E88"/>
    <w:rsid w:val="00EF1ED4"/>
    <w:rsid w:val="00EF5787"/>
    <w:rsid w:val="00EF60D0"/>
    <w:rsid w:val="00EF6B6E"/>
    <w:rsid w:val="00F0071D"/>
    <w:rsid w:val="00F02DBE"/>
    <w:rsid w:val="00F0467F"/>
    <w:rsid w:val="00F04F6E"/>
    <w:rsid w:val="00F0528D"/>
    <w:rsid w:val="00F06C67"/>
    <w:rsid w:val="00F06DFD"/>
    <w:rsid w:val="00F071D1"/>
    <w:rsid w:val="00F072BD"/>
    <w:rsid w:val="00F07533"/>
    <w:rsid w:val="00F10629"/>
    <w:rsid w:val="00F130A3"/>
    <w:rsid w:val="00F15FA5"/>
    <w:rsid w:val="00F17E65"/>
    <w:rsid w:val="00F209B7"/>
    <w:rsid w:val="00F21A74"/>
    <w:rsid w:val="00F22870"/>
    <w:rsid w:val="00F23045"/>
    <w:rsid w:val="00F2376F"/>
    <w:rsid w:val="00F243D8"/>
    <w:rsid w:val="00F25CA8"/>
    <w:rsid w:val="00F25FBD"/>
    <w:rsid w:val="00F278A8"/>
    <w:rsid w:val="00F30828"/>
    <w:rsid w:val="00F313D6"/>
    <w:rsid w:val="00F31E1C"/>
    <w:rsid w:val="00F31EAB"/>
    <w:rsid w:val="00F32227"/>
    <w:rsid w:val="00F33A27"/>
    <w:rsid w:val="00F35CAB"/>
    <w:rsid w:val="00F36EE0"/>
    <w:rsid w:val="00F40F0C"/>
    <w:rsid w:val="00F417EC"/>
    <w:rsid w:val="00F41832"/>
    <w:rsid w:val="00F424E5"/>
    <w:rsid w:val="00F426BE"/>
    <w:rsid w:val="00F45848"/>
    <w:rsid w:val="00F4766C"/>
    <w:rsid w:val="00F47F21"/>
    <w:rsid w:val="00F5060E"/>
    <w:rsid w:val="00F507D1"/>
    <w:rsid w:val="00F519CE"/>
    <w:rsid w:val="00F51ADA"/>
    <w:rsid w:val="00F53902"/>
    <w:rsid w:val="00F53ED8"/>
    <w:rsid w:val="00F56C2C"/>
    <w:rsid w:val="00F60203"/>
    <w:rsid w:val="00F607C5"/>
    <w:rsid w:val="00F60AC0"/>
    <w:rsid w:val="00F60DEA"/>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6C"/>
    <w:rsid w:val="00F72B72"/>
    <w:rsid w:val="00F74BB9"/>
    <w:rsid w:val="00F75582"/>
    <w:rsid w:val="00F758D1"/>
    <w:rsid w:val="00F76EFA"/>
    <w:rsid w:val="00F77E5A"/>
    <w:rsid w:val="00F804BE"/>
    <w:rsid w:val="00F817CE"/>
    <w:rsid w:val="00F81854"/>
    <w:rsid w:val="00F81A80"/>
    <w:rsid w:val="00F8249C"/>
    <w:rsid w:val="00F82509"/>
    <w:rsid w:val="00F8361B"/>
    <w:rsid w:val="00F8456C"/>
    <w:rsid w:val="00F859D8"/>
    <w:rsid w:val="00F868F5"/>
    <w:rsid w:val="00F86C36"/>
    <w:rsid w:val="00F90289"/>
    <w:rsid w:val="00F90470"/>
    <w:rsid w:val="00F9056A"/>
    <w:rsid w:val="00F90F8D"/>
    <w:rsid w:val="00F91570"/>
    <w:rsid w:val="00F92782"/>
    <w:rsid w:val="00F93811"/>
    <w:rsid w:val="00F93AA9"/>
    <w:rsid w:val="00F9505F"/>
    <w:rsid w:val="00F963E8"/>
    <w:rsid w:val="00F96985"/>
    <w:rsid w:val="00F97466"/>
    <w:rsid w:val="00F97615"/>
    <w:rsid w:val="00F97838"/>
    <w:rsid w:val="00F97B9F"/>
    <w:rsid w:val="00FA0607"/>
    <w:rsid w:val="00FA0C6D"/>
    <w:rsid w:val="00FA0FA5"/>
    <w:rsid w:val="00FA2BB3"/>
    <w:rsid w:val="00FA48FD"/>
    <w:rsid w:val="00FA6806"/>
    <w:rsid w:val="00FA7812"/>
    <w:rsid w:val="00FA7A5E"/>
    <w:rsid w:val="00FB0058"/>
    <w:rsid w:val="00FB0A5A"/>
    <w:rsid w:val="00FB1632"/>
    <w:rsid w:val="00FB3CF9"/>
    <w:rsid w:val="00FB4C80"/>
    <w:rsid w:val="00FB5482"/>
    <w:rsid w:val="00FB6A6A"/>
    <w:rsid w:val="00FC1637"/>
    <w:rsid w:val="00FC7429"/>
    <w:rsid w:val="00FD07F6"/>
    <w:rsid w:val="00FD16A9"/>
    <w:rsid w:val="00FD1914"/>
    <w:rsid w:val="00FD1B05"/>
    <w:rsid w:val="00FD1CAD"/>
    <w:rsid w:val="00FD1D0D"/>
    <w:rsid w:val="00FD1EC8"/>
    <w:rsid w:val="00FD21B0"/>
    <w:rsid w:val="00FD3CC7"/>
    <w:rsid w:val="00FD3EFD"/>
    <w:rsid w:val="00FD446A"/>
    <w:rsid w:val="00FD47ED"/>
    <w:rsid w:val="00FD547F"/>
    <w:rsid w:val="00FD5ECC"/>
    <w:rsid w:val="00FD720F"/>
    <w:rsid w:val="00FD7236"/>
    <w:rsid w:val="00FD73A0"/>
    <w:rsid w:val="00FD74DB"/>
    <w:rsid w:val="00FD7589"/>
    <w:rsid w:val="00FD7660"/>
    <w:rsid w:val="00FE0655"/>
    <w:rsid w:val="00FE21D0"/>
    <w:rsid w:val="00FE2365"/>
    <w:rsid w:val="00FE37D7"/>
    <w:rsid w:val="00FE4C7B"/>
    <w:rsid w:val="00FE4EB8"/>
    <w:rsid w:val="00FE5AF5"/>
    <w:rsid w:val="00FE7336"/>
    <w:rsid w:val="00FE787C"/>
    <w:rsid w:val="00FF14FC"/>
    <w:rsid w:val="00FF1690"/>
    <w:rsid w:val="00FF2643"/>
    <w:rsid w:val="00FF2EDA"/>
    <w:rsid w:val="00FF45A5"/>
    <w:rsid w:val="00FF5AAE"/>
    <w:rsid w:val="00FF5C91"/>
    <w:rsid w:val="00FF7453"/>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4C3A7A"/>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P"/>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character" w:customStyle="1" w:styleId="normaltextrun">
    <w:name w:val="normaltextrun"/>
    <w:basedOn w:val="a2"/>
    <w:rsid w:val="00590B81"/>
  </w:style>
  <w:style w:type="paragraph" w:customStyle="1" w:styleId="3GPPNormalText">
    <w:name w:val="3GPP Normal Text"/>
    <w:basedOn w:val="a6"/>
    <w:link w:val="3GPPNormalTextChar"/>
    <w:qFormat/>
    <w:rsid w:val="00AB1EE8"/>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AB1EE8"/>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15DA97BA-57CC-40DA-9CBC-59721681C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1996</Words>
  <Characters>11380</Characters>
  <Application>Microsoft Office Word</Application>
  <DocSecurity>0</DocSecurity>
  <Lines>94</Lines>
  <Paragraphs>26</Paragraphs>
  <ScaleCrop>false</ScaleCrop>
  <Company/>
  <LinksUpToDate>false</LinksUpToDate>
  <CharactersWithSpaces>13350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OPPO-Roy</cp:lastModifiedBy>
  <cp:revision>2</cp:revision>
  <cp:lastPrinted>2008-01-31T07:09:00Z</cp:lastPrinted>
  <dcterms:created xsi:type="dcterms:W3CDTF">2023-08-11T11:32:00Z</dcterms:created>
  <dcterms:modified xsi:type="dcterms:W3CDTF">2023-08-11T11:32:00Z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